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8594" w14:textId="52260609" w:rsidR="00DB407E" w:rsidRPr="00010C94" w:rsidRDefault="00DB407E" w:rsidP="006055BB">
      <w:pPr>
        <w:pStyle w:val="FormularStandard"/>
        <w:rPr>
          <w:rFonts w:ascii="Arial Narrow" w:hAnsi="Arial Narrow"/>
        </w:rPr>
      </w:pPr>
      <w:r w:rsidRPr="00010C94">
        <w:rPr>
          <w:rFonts w:ascii="Arial Narrow" w:hAnsi="Arial Narrow"/>
        </w:rPr>
        <w:t>Als ein Präventionsbaustein zur Verhinderung von sexualisierter Gewalt in unseren Einrichtungen und Arbeitsfeldern dient die Einsichtnahme in das erweiterte Führungszeugnis nach § 30a BZRG.</w:t>
      </w:r>
    </w:p>
    <w:p w14:paraId="0B9DB7A6" w14:textId="569CC98E" w:rsidR="00373E03" w:rsidRPr="00010C94" w:rsidRDefault="008D0ECE" w:rsidP="006055BB">
      <w:pPr>
        <w:pStyle w:val="FormularStandard"/>
        <w:rPr>
          <w:rFonts w:ascii="Arial Narrow" w:hAnsi="Arial Narrow"/>
        </w:rPr>
      </w:pPr>
      <w:r>
        <w:rPr>
          <w:rFonts w:ascii="Arial Narrow" w:hAnsi="Arial Narrow"/>
        </w:rPr>
        <w:t>Die</w:t>
      </w:r>
      <w:r w:rsidR="00373E03" w:rsidRPr="00010C94">
        <w:rPr>
          <w:rFonts w:ascii="Arial Narrow" w:hAnsi="Arial Narrow"/>
        </w:rPr>
        <w:t xml:space="preserve"> Einsichtnahme in erweiterte Führungszeugnisse </w:t>
      </w:r>
      <w:r>
        <w:rPr>
          <w:rFonts w:ascii="Arial Narrow" w:hAnsi="Arial Narrow"/>
        </w:rPr>
        <w:t xml:space="preserve">ist </w:t>
      </w:r>
      <w:r w:rsidR="00373E03" w:rsidRPr="00010C94">
        <w:rPr>
          <w:rFonts w:ascii="Arial Narrow" w:hAnsi="Arial Narrow"/>
        </w:rPr>
        <w:t>seit der Einführung des Bundeskinderschutzgesetzes gängige Praxis</w:t>
      </w:r>
      <w:r w:rsidR="00DB407E" w:rsidRPr="00010C94">
        <w:rPr>
          <w:rFonts w:ascii="Arial Narrow" w:hAnsi="Arial Narrow"/>
        </w:rPr>
        <w:t xml:space="preserve"> in unseren Kindertageseinrichtungen und dem evangelischen Jugendwerk/CVJM</w:t>
      </w:r>
      <w:r w:rsidR="00373E03" w:rsidRPr="00010C94">
        <w:rPr>
          <w:rFonts w:ascii="Arial Narrow" w:hAnsi="Arial Narrow"/>
        </w:rPr>
        <w:t xml:space="preserve">. </w:t>
      </w:r>
      <w:r w:rsidR="00DB407E" w:rsidRPr="00010C94">
        <w:rPr>
          <w:rFonts w:ascii="Arial Narrow" w:hAnsi="Arial Narrow"/>
        </w:rPr>
        <w:t>Das betrifft auch Regelungen zur Einsichtnahme bei ehrenamtlich Engagierten in der evangelischen Jugendarbeit.</w:t>
      </w:r>
      <w:r>
        <w:rPr>
          <w:rFonts w:ascii="Arial Narrow" w:hAnsi="Arial Narrow"/>
        </w:rPr>
        <w:t xml:space="preserve"> Dafür gibt es auch seit </w:t>
      </w:r>
      <w:r w:rsidR="00E32652">
        <w:rPr>
          <w:rFonts w:ascii="Arial Narrow" w:hAnsi="Arial Narrow"/>
        </w:rPr>
        <w:t>[</w:t>
      </w:r>
      <w:r w:rsidR="00E32652" w:rsidRPr="00E32652">
        <w:rPr>
          <w:rFonts w:ascii="Arial Narrow" w:hAnsi="Arial Narrow"/>
          <w:i/>
          <w:iCs/>
        </w:rPr>
        <w:t>Datum der Vereinbarung einfügen</w:t>
      </w:r>
      <w:r w:rsidR="00E32652">
        <w:rPr>
          <w:rFonts w:ascii="Arial Narrow" w:hAnsi="Arial Narrow"/>
        </w:rPr>
        <w:t>]</w:t>
      </w:r>
      <w:r>
        <w:rPr>
          <w:rFonts w:ascii="Arial Narrow" w:hAnsi="Arial Narrow"/>
        </w:rPr>
        <w:t xml:space="preserve"> eine Vereinbarung mit</w:t>
      </w:r>
      <w:r w:rsidR="00E32652">
        <w:rPr>
          <w:rFonts w:ascii="Arial Narrow" w:hAnsi="Arial Narrow"/>
        </w:rPr>
        <w:t xml:space="preserve"> [</w:t>
      </w:r>
      <w:r w:rsidRPr="00E32652">
        <w:rPr>
          <w:rFonts w:ascii="Arial Narrow" w:hAnsi="Arial Narrow"/>
          <w:i/>
          <w:iCs/>
        </w:rPr>
        <w:t>örtlicher Jugendhilfeträger</w:t>
      </w:r>
      <w:r w:rsidR="00E32652" w:rsidRPr="00E32652">
        <w:rPr>
          <w:rFonts w:ascii="Arial Narrow" w:hAnsi="Arial Narrow"/>
          <w:i/>
          <w:iCs/>
        </w:rPr>
        <w:t>/Vertragspartner einfügen</w:t>
      </w:r>
      <w:r w:rsidR="00E32652">
        <w:rPr>
          <w:rFonts w:ascii="Arial Narrow" w:hAnsi="Arial Narrow"/>
          <w:sz w:val="24"/>
          <w:szCs w:val="24"/>
        </w:rPr>
        <w:t>]</w:t>
      </w:r>
      <w:r>
        <w:rPr>
          <w:rFonts w:ascii="Arial Narrow" w:hAnsi="Arial Narrow"/>
        </w:rPr>
        <w:t>.</w:t>
      </w:r>
    </w:p>
    <w:p w14:paraId="75BF268B" w14:textId="7C5554A7" w:rsidR="00373E03" w:rsidRPr="00010C94" w:rsidRDefault="00DB407E" w:rsidP="006055BB">
      <w:pPr>
        <w:pStyle w:val="FormularStandard"/>
        <w:rPr>
          <w:rFonts w:ascii="Arial Narrow" w:hAnsi="Arial Narrow"/>
        </w:rPr>
      </w:pPr>
      <w:r w:rsidRPr="00010C94">
        <w:rPr>
          <w:rFonts w:ascii="Arial Narrow" w:hAnsi="Arial Narrow"/>
        </w:rPr>
        <w:t>Mit der Verabschiedung des kirchlichen Gesetzes zum Schutz vor sexualisierter Gewalt</w:t>
      </w:r>
      <w:r w:rsidR="00E32652">
        <w:rPr>
          <w:rFonts w:ascii="Arial Narrow" w:hAnsi="Arial Narrow"/>
        </w:rPr>
        <w:t xml:space="preserve"> zum 01.01.2022</w:t>
      </w:r>
      <w:r w:rsidRPr="00010C94">
        <w:rPr>
          <w:rFonts w:ascii="Arial Narrow" w:hAnsi="Arial Narrow"/>
        </w:rPr>
        <w:t xml:space="preserve"> wurde der Personenkreis erweitert. Ziel ist es, dass die Einstellung einschlägig vorbestrafter Personen, die eine Straftat gegen die sexuelle Selbstbestimmung verübt haben, in kirchlichen Dienst abgewehrt wird. </w:t>
      </w:r>
      <w:r w:rsidR="00373E03" w:rsidRPr="00010C94">
        <w:rPr>
          <w:rFonts w:ascii="Arial Narrow" w:hAnsi="Arial Narrow"/>
        </w:rPr>
        <w:t xml:space="preserve">Mit den Änderungen des Arbeitsrechtsregelungsgesetzes zum 01.01.2023 ist die Einsichtnahme für alle </w:t>
      </w:r>
      <w:r w:rsidR="00652CF5" w:rsidRPr="00010C94">
        <w:rPr>
          <w:rFonts w:ascii="Arial Narrow" w:hAnsi="Arial Narrow"/>
        </w:rPr>
        <w:t>A</w:t>
      </w:r>
      <w:r w:rsidR="00373E03" w:rsidRPr="00010C94">
        <w:rPr>
          <w:rFonts w:ascii="Arial Narrow" w:hAnsi="Arial Narrow"/>
        </w:rPr>
        <w:t>ngestellten und ehrenamtlich beschäftigen Personen klar beschrieben.</w:t>
      </w:r>
      <w:r w:rsidRPr="00010C94">
        <w:rPr>
          <w:rFonts w:ascii="Arial Narrow" w:hAnsi="Arial Narrow"/>
        </w:rPr>
        <w:t xml:space="preserve"> Diese kirchengesetzliche Bestimmung wird als Voraussetzung für die Beantragung nach §30a Abs 1 Nr. 1 BZRG anerkannt.</w:t>
      </w:r>
    </w:p>
    <w:p w14:paraId="6596FB05" w14:textId="0F7BAEFF" w:rsidR="00373E03" w:rsidRPr="00010C94" w:rsidRDefault="00373E03" w:rsidP="006055BB">
      <w:pPr>
        <w:pStyle w:val="FormularStandard"/>
        <w:rPr>
          <w:rFonts w:ascii="Arial Narrow" w:hAnsi="Arial Narrow"/>
        </w:rPr>
      </w:pPr>
      <w:r w:rsidRPr="00010C94">
        <w:rPr>
          <w:rFonts w:ascii="Arial Narrow" w:hAnsi="Arial Narrow"/>
        </w:rPr>
        <w:t>D</w:t>
      </w:r>
      <w:r w:rsidR="00652CF5" w:rsidRPr="00010C94">
        <w:rPr>
          <w:rFonts w:ascii="Arial Narrow" w:hAnsi="Arial Narrow"/>
        </w:rPr>
        <w:t>e</w:t>
      </w:r>
      <w:r w:rsidRPr="00010C94">
        <w:rPr>
          <w:rFonts w:ascii="Arial Narrow" w:hAnsi="Arial Narrow"/>
        </w:rPr>
        <w:t>mnach gilt:</w:t>
      </w:r>
    </w:p>
    <w:p w14:paraId="4AB68D7E" w14:textId="6494B8F9" w:rsidR="00373E03" w:rsidRPr="00010C94" w:rsidRDefault="00652CF5" w:rsidP="00010C94">
      <w:pPr>
        <w:pStyle w:val="FormularStandard"/>
        <w:numPr>
          <w:ilvl w:val="0"/>
          <w:numId w:val="23"/>
        </w:numPr>
        <w:rPr>
          <w:rFonts w:ascii="Arial Narrow" w:hAnsi="Arial Narrow"/>
        </w:rPr>
      </w:pPr>
      <w:r w:rsidRPr="00010C94">
        <w:rPr>
          <w:rFonts w:ascii="Arial Narrow" w:hAnsi="Arial Narrow"/>
        </w:rPr>
        <w:t>Bei Einstellung nach KAO muss ein erweitertes Führungszeugnis von allen Personen vorgelegt werden</w:t>
      </w:r>
      <w:r w:rsidR="00010C94" w:rsidRPr="00010C94">
        <w:rPr>
          <w:rFonts w:ascii="Arial Narrow" w:hAnsi="Arial Narrow"/>
        </w:rPr>
        <w:t>.</w:t>
      </w:r>
    </w:p>
    <w:p w14:paraId="6CFDED05" w14:textId="723E5E86" w:rsidR="00652CF5" w:rsidRPr="00010C94" w:rsidRDefault="00652CF5" w:rsidP="00010C94">
      <w:pPr>
        <w:pStyle w:val="FormularStandard"/>
        <w:numPr>
          <w:ilvl w:val="0"/>
          <w:numId w:val="23"/>
        </w:numPr>
        <w:rPr>
          <w:rFonts w:ascii="Arial Narrow" w:hAnsi="Arial Narrow"/>
        </w:rPr>
      </w:pPr>
      <w:r w:rsidRPr="00010C94">
        <w:rPr>
          <w:rFonts w:ascii="Arial Narrow" w:hAnsi="Arial Narrow"/>
        </w:rPr>
        <w:t xml:space="preserve">Die regelmäßige Einsichtnahme erfolgt spätestens nach fünf Jahren für die durch das Arbeitsrechtsregelungsgesetz geänderten und ergänzten Bestimmungen, insbesondere </w:t>
      </w:r>
      <w:r w:rsidRPr="00010C94">
        <w:rPr>
          <w:rFonts w:ascii="Arial Narrow" w:hAnsi="Arial Narrow" w:cs="Arial"/>
          <w:szCs w:val="24"/>
        </w:rPr>
        <w:t xml:space="preserve">§§2, 3 der Anlage 1.1.3 KAO benannten </w:t>
      </w:r>
      <w:r w:rsidRPr="00010C94">
        <w:rPr>
          <w:rFonts w:ascii="Arial Narrow" w:hAnsi="Arial Narrow"/>
        </w:rPr>
        <w:t>Berufsgruppen. Eine differenzierte Auflistung befindet sich im Anhang/C1-2 Übersicht Mitarbeitende.</w:t>
      </w:r>
    </w:p>
    <w:p w14:paraId="5DBD3244" w14:textId="5FAF2EFC" w:rsidR="00652CF5" w:rsidRPr="00010C94" w:rsidRDefault="00652CF5" w:rsidP="006055BB">
      <w:pPr>
        <w:pStyle w:val="FormularStandard"/>
        <w:rPr>
          <w:rFonts w:ascii="Arial Narrow" w:hAnsi="Arial Narrow"/>
        </w:rPr>
      </w:pPr>
      <w:r w:rsidRPr="00010C94">
        <w:rPr>
          <w:rFonts w:ascii="Arial Narrow" w:hAnsi="Arial Narrow"/>
        </w:rPr>
        <w:t>Darüber hinaus gibt es Personengruppen, bei deren Tätigkeit eine Prüfung nach „Art, Intensität und Dauer des Kontaktes und Beziehungsaufbau zu Minderjährigen oder pflege- und assistenzbedürftigen Personen“ notwendig ist. Dies sind bei uns:</w:t>
      </w:r>
    </w:p>
    <w:p w14:paraId="5EAA5868" w14:textId="3E0B32BC" w:rsidR="00652CF5" w:rsidRPr="00010C94" w:rsidRDefault="00E32652" w:rsidP="006055BB">
      <w:pPr>
        <w:pStyle w:val="FormularStandard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Pr="00E32652">
        <w:rPr>
          <w:rFonts w:ascii="Arial Narrow" w:hAnsi="Arial Narrow"/>
          <w:i/>
          <w:iCs/>
        </w:rPr>
        <w:t>fügen Sie hier Ihre Prüfungsergebnisse ein – Prüfschema C2-1</w:t>
      </w:r>
      <w:r>
        <w:rPr>
          <w:rFonts w:ascii="Arial Narrow" w:hAnsi="Arial Narrow"/>
        </w:rPr>
        <w:t>]</w:t>
      </w:r>
    </w:p>
    <w:p w14:paraId="6E6150D8" w14:textId="5F5D5C27" w:rsidR="00010C94" w:rsidRPr="00E32652" w:rsidRDefault="00010C94" w:rsidP="00E32652">
      <w:pPr>
        <w:pStyle w:val="FormularStandard"/>
        <w:rPr>
          <w:rFonts w:ascii="Arial Narrow" w:hAnsi="Arial Narrow"/>
        </w:rPr>
      </w:pPr>
      <w:r w:rsidRPr="00010C94">
        <w:rPr>
          <w:rFonts w:ascii="Arial Narrow" w:hAnsi="Arial Narrow"/>
        </w:rPr>
        <w:t xml:space="preserve">Die </w:t>
      </w:r>
      <w:r w:rsidRPr="00E32652">
        <w:rPr>
          <w:rFonts w:ascii="Arial Narrow" w:hAnsi="Arial Narrow"/>
        </w:rPr>
        <w:t xml:space="preserve">Bewertung der </w:t>
      </w:r>
      <w:r w:rsidRPr="00E32652">
        <w:rPr>
          <w:rFonts w:ascii="Arial Narrow" w:hAnsi="Arial Narrow"/>
          <w:b/>
          <w:bCs/>
        </w:rPr>
        <w:t>ehrenamtlichen Tätigkeit</w:t>
      </w:r>
      <w:r w:rsidR="00E32652">
        <w:rPr>
          <w:rFonts w:ascii="Arial Narrow" w:hAnsi="Arial Narrow"/>
          <w:b/>
          <w:bCs/>
        </w:rPr>
        <w:t>en</w:t>
      </w:r>
      <w:r w:rsidRPr="00E32652">
        <w:rPr>
          <w:rFonts w:ascii="Arial Narrow" w:hAnsi="Arial Narrow"/>
        </w:rPr>
        <w:t xml:space="preserve"> nach Art, Intensität und Dauer (§ 30a BZRG und § 72a SGB VIII und siehe auch § 4 AGSB Ehrenamtlich Tätige) ergab folgendes:</w:t>
      </w:r>
    </w:p>
    <w:p w14:paraId="1F25ECA5" w14:textId="77777777" w:rsidR="00E32652" w:rsidRPr="00010C94" w:rsidRDefault="00E32652" w:rsidP="00E32652">
      <w:pPr>
        <w:pStyle w:val="FormularStandard"/>
        <w:rPr>
          <w:rFonts w:ascii="Arial Narrow" w:hAnsi="Arial Narrow"/>
        </w:rPr>
      </w:pPr>
      <w:r>
        <w:rPr>
          <w:rFonts w:ascii="Arial Narrow" w:hAnsi="Arial Narrow"/>
        </w:rPr>
        <w:t>[</w:t>
      </w:r>
      <w:r w:rsidRPr="00E32652">
        <w:rPr>
          <w:rFonts w:ascii="Arial Narrow" w:hAnsi="Arial Narrow"/>
          <w:i/>
          <w:iCs/>
        </w:rPr>
        <w:t>fügen Sie hier Ihre Prüfungsergebnisse ein – Prüfschema C2-1</w:t>
      </w:r>
      <w:r>
        <w:rPr>
          <w:rFonts w:ascii="Arial Narrow" w:hAnsi="Arial Narrow"/>
        </w:rPr>
        <w:t>]</w:t>
      </w:r>
    </w:p>
    <w:p w14:paraId="393600E8" w14:textId="3B4C98B0" w:rsidR="00010C94" w:rsidRPr="00010C94" w:rsidRDefault="00010C94" w:rsidP="006055BB">
      <w:pPr>
        <w:pStyle w:val="FormularStandard"/>
        <w:rPr>
          <w:rFonts w:ascii="Arial Narrow" w:hAnsi="Arial Narrow"/>
        </w:rPr>
      </w:pPr>
      <w:r w:rsidRPr="00010C94">
        <w:rPr>
          <w:rFonts w:ascii="Arial Narrow" w:hAnsi="Arial Narrow"/>
        </w:rPr>
        <w:t xml:space="preserve">Die Einsichtnahme für unseren Kirchenbezirk, Kirchengemeinde, Einrichtung, Handlungsfeld ist </w:t>
      </w:r>
      <w:r w:rsidR="00E32652">
        <w:rPr>
          <w:rFonts w:ascii="Arial Narrow" w:hAnsi="Arial Narrow"/>
        </w:rPr>
        <w:t>[</w:t>
      </w:r>
      <w:r w:rsidR="00E32652" w:rsidRPr="00E32652">
        <w:rPr>
          <w:rFonts w:ascii="Arial Narrow" w:hAnsi="Arial Narrow"/>
          <w:i/>
          <w:iCs/>
        </w:rPr>
        <w:t>geben Sie hier die Funktion/Stelle an, die die Einsichtnahme in erweiterte Führungszeugnisse vornimmt</w:t>
      </w:r>
      <w:r w:rsidR="00E32652">
        <w:rPr>
          <w:rFonts w:ascii="Arial Narrow" w:hAnsi="Arial Narrow"/>
        </w:rPr>
        <w:t>]</w:t>
      </w:r>
      <w:r w:rsidRPr="00010C94">
        <w:rPr>
          <w:rFonts w:ascii="Arial Narrow" w:hAnsi="Arial Narrow"/>
        </w:rPr>
        <w:t>, der Prozess ist dort beschrieben und hinterlegt:</w:t>
      </w:r>
    </w:p>
    <w:sectPr w:rsidR="00010C94" w:rsidRPr="00010C94" w:rsidSect="002F6DF8">
      <w:footerReference w:type="default" r:id="rId7"/>
      <w:headerReference w:type="first" r:id="rId8"/>
      <w:footerReference w:type="first" r:id="rId9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6F84" w14:textId="77777777" w:rsidR="005E3890" w:rsidRDefault="005E3890">
      <w:pPr>
        <w:spacing w:after="0" w:line="240" w:lineRule="auto"/>
      </w:pPr>
      <w:r>
        <w:separator/>
      </w:r>
    </w:p>
  </w:endnote>
  <w:endnote w:type="continuationSeparator" w:id="0">
    <w:p w14:paraId="5A9E23BF" w14:textId="77777777" w:rsidR="005E3890" w:rsidRDefault="005E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90E" w14:textId="0BE27ACB" w:rsidR="003749F9" w:rsidRDefault="003749F9" w:rsidP="00832B71">
    <w:pPr>
      <w:pStyle w:val="Formularnummer"/>
      <w:jc w:val="right"/>
    </w:pPr>
    <w:r w:rsidRPr="003749F9">
      <w:t xml:space="preserve">OKR Stuttgart – </w:t>
    </w:r>
    <w:r w:rsidR="00010C94">
      <w:t>Fachstelle sexualisierte Gewalt</w:t>
    </w:r>
    <w:r w:rsidRPr="003749F9">
      <w:t xml:space="preserve"> | Stand </w:t>
    </w:r>
    <w:r w:rsidR="00010C94">
      <w:t>16.08.2023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CB043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A3D4" w14:textId="3A9196E6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010C94">
      <w:t>Fachstelle sexualisierte Gewalt</w:t>
    </w:r>
    <w:r w:rsidRPr="003749F9">
      <w:t xml:space="preserve"> | Stand </w:t>
    </w:r>
    <w:r w:rsidR="00010C94">
      <w:t>16.08.2023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E0518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7086" w14:textId="77777777" w:rsidR="005E3890" w:rsidRDefault="005E3890">
      <w:pPr>
        <w:spacing w:after="0" w:line="240" w:lineRule="auto"/>
      </w:pPr>
      <w:r>
        <w:separator/>
      </w:r>
    </w:p>
  </w:footnote>
  <w:footnote w:type="continuationSeparator" w:id="0">
    <w:p w14:paraId="047803CB" w14:textId="77777777" w:rsidR="005E3890" w:rsidRDefault="005E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7D4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F40DE" wp14:editId="20F8605D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003FA" w14:textId="77777777" w:rsidR="00F655EF" w:rsidRDefault="00F655EF" w:rsidP="00F655EF">
    <w:pPr>
      <w:pStyle w:val="Formularname"/>
    </w:pPr>
  </w:p>
  <w:p w14:paraId="4C455DFE" w14:textId="77777777" w:rsidR="00F655EF" w:rsidRDefault="00F655EF" w:rsidP="00F655EF">
    <w:pPr>
      <w:pStyle w:val="Formularname"/>
    </w:pPr>
  </w:p>
  <w:p w14:paraId="1C33C0C0" w14:textId="77777777" w:rsidR="00F655EF" w:rsidRDefault="00F655EF" w:rsidP="00F655EF">
    <w:pPr>
      <w:pStyle w:val="Formularname"/>
    </w:pPr>
  </w:p>
  <w:p w14:paraId="087659AC" w14:textId="4C61FD5D" w:rsidR="003C57C0" w:rsidRDefault="005E3890" w:rsidP="00F655EF">
    <w:pPr>
      <w:pStyle w:val="Formularname"/>
    </w:pPr>
    <w:r>
      <w:t>Textbaustein Tätigkeitsverbot und Führungszeugnisse</w:t>
    </w:r>
  </w:p>
  <w:p w14:paraId="3F5ADFBF" w14:textId="77777777" w:rsidR="003C57C0" w:rsidRDefault="003C57C0" w:rsidP="00F655EF">
    <w:pPr>
      <w:pStyle w:val="Formularname"/>
    </w:pPr>
  </w:p>
  <w:p w14:paraId="1C466813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58FD9" wp14:editId="4BBC5D49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39143" w14:textId="6EC52167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010C94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8F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14539143" w14:textId="6EC52167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010C94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2F95"/>
    <w:multiLevelType w:val="hybridMultilevel"/>
    <w:tmpl w:val="B4F83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4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24D2"/>
    <w:multiLevelType w:val="hybridMultilevel"/>
    <w:tmpl w:val="87843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630369">
    <w:abstractNumId w:val="0"/>
  </w:num>
  <w:num w:numId="2" w16cid:durableId="744498575">
    <w:abstractNumId w:val="4"/>
  </w:num>
  <w:num w:numId="3" w16cid:durableId="617566927">
    <w:abstractNumId w:val="4"/>
  </w:num>
  <w:num w:numId="4" w16cid:durableId="1749225373">
    <w:abstractNumId w:val="8"/>
  </w:num>
  <w:num w:numId="5" w16cid:durableId="238486417">
    <w:abstractNumId w:val="6"/>
  </w:num>
  <w:num w:numId="6" w16cid:durableId="1833521164">
    <w:abstractNumId w:val="5"/>
  </w:num>
  <w:num w:numId="7" w16cid:durableId="1110248764">
    <w:abstractNumId w:val="2"/>
  </w:num>
  <w:num w:numId="8" w16cid:durableId="717050674">
    <w:abstractNumId w:val="3"/>
  </w:num>
  <w:num w:numId="9" w16cid:durableId="2137096090">
    <w:abstractNumId w:val="4"/>
  </w:num>
  <w:num w:numId="10" w16cid:durableId="598759468">
    <w:abstractNumId w:val="9"/>
  </w:num>
  <w:num w:numId="11" w16cid:durableId="1545169476">
    <w:abstractNumId w:val="0"/>
  </w:num>
  <w:num w:numId="12" w16cid:durableId="384720693">
    <w:abstractNumId w:val="4"/>
  </w:num>
  <w:num w:numId="13" w16cid:durableId="841814912">
    <w:abstractNumId w:val="8"/>
  </w:num>
  <w:num w:numId="14" w16cid:durableId="312492244">
    <w:abstractNumId w:val="5"/>
  </w:num>
  <w:num w:numId="15" w16cid:durableId="1655642282">
    <w:abstractNumId w:val="3"/>
  </w:num>
  <w:num w:numId="16" w16cid:durableId="2022659844">
    <w:abstractNumId w:val="9"/>
  </w:num>
  <w:num w:numId="17" w16cid:durableId="14964074">
    <w:abstractNumId w:val="0"/>
  </w:num>
  <w:num w:numId="18" w16cid:durableId="2081637630">
    <w:abstractNumId w:val="4"/>
  </w:num>
  <w:num w:numId="19" w16cid:durableId="1071733167">
    <w:abstractNumId w:val="8"/>
  </w:num>
  <w:num w:numId="20" w16cid:durableId="461995330">
    <w:abstractNumId w:val="5"/>
  </w:num>
  <w:num w:numId="21" w16cid:durableId="2079590615">
    <w:abstractNumId w:val="3"/>
  </w:num>
  <w:num w:numId="22" w16cid:durableId="1401637707">
    <w:abstractNumId w:val="1"/>
  </w:num>
  <w:num w:numId="23" w16cid:durableId="7205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0"/>
    <w:rsid w:val="00002EF5"/>
    <w:rsid w:val="00006251"/>
    <w:rsid w:val="00006A83"/>
    <w:rsid w:val="000076EE"/>
    <w:rsid w:val="00010C94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3E03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3890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2CF5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0ECE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407E"/>
    <w:rsid w:val="00DB5AAA"/>
    <w:rsid w:val="00DB5C20"/>
    <w:rsid w:val="00DB60C2"/>
    <w:rsid w:val="00DC495C"/>
    <w:rsid w:val="00DC653A"/>
    <w:rsid w:val="00DD2BBC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2652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21279"/>
  <w15:docId w15:val="{F17E4A46-5390-46FB-B9E1-71EE5E5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652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E3265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32652"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link w:val="FunotentextZchn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KeinLeerraum">
    <w:name w:val="No Spacing"/>
    <w:uiPriority w:val="1"/>
    <w:qFormat/>
    <w:rsid w:val="00652C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652CF5"/>
    <w:rPr>
      <w:rFonts w:asciiTheme="minorHAnsi" w:eastAsiaTheme="minorHAnsi" w:hAnsiTheme="minorHAnsi" w:cstheme="minorBidi"/>
      <w:sz w:val="15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52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4</cp:revision>
  <cp:lastPrinted>2010-01-12T12:58:00Z</cp:lastPrinted>
  <dcterms:created xsi:type="dcterms:W3CDTF">2023-08-23T09:57:00Z</dcterms:created>
  <dcterms:modified xsi:type="dcterms:W3CDTF">2023-08-28T07:28:00Z</dcterms:modified>
</cp:coreProperties>
</file>