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F1C93" w14:textId="77777777" w:rsidR="003365E7" w:rsidRDefault="00A05946" w:rsidP="00A05946">
      <w:pPr>
        <w:jc w:val="center"/>
        <w:rPr>
          <w:b/>
          <w:sz w:val="32"/>
          <w:szCs w:val="32"/>
        </w:rPr>
      </w:pPr>
      <w:r>
        <w:rPr>
          <w:b/>
          <w:sz w:val="32"/>
          <w:szCs w:val="32"/>
        </w:rPr>
        <w:t xml:space="preserve">A – Z zum Thema Schwerbehinderung und </w:t>
      </w:r>
      <w:r w:rsidR="00025364">
        <w:rPr>
          <w:b/>
          <w:sz w:val="32"/>
          <w:szCs w:val="32"/>
        </w:rPr>
        <w:t xml:space="preserve">Gleichstellung </w:t>
      </w:r>
      <w:r w:rsidR="00EA349F">
        <w:rPr>
          <w:b/>
          <w:sz w:val="32"/>
          <w:szCs w:val="32"/>
        </w:rPr>
        <w:t>im</w:t>
      </w:r>
      <w:r w:rsidR="00025364">
        <w:rPr>
          <w:b/>
          <w:sz w:val="32"/>
          <w:szCs w:val="32"/>
        </w:rPr>
        <w:t xml:space="preserve"> </w:t>
      </w:r>
      <w:r>
        <w:rPr>
          <w:b/>
          <w:sz w:val="32"/>
          <w:szCs w:val="32"/>
        </w:rPr>
        <w:t>Pfarrdienst</w:t>
      </w:r>
    </w:p>
    <w:p w14:paraId="01F7F0B3" w14:textId="77777777" w:rsidR="00A05946" w:rsidRDefault="00A05946" w:rsidP="00A05946">
      <w:pPr>
        <w:jc w:val="center"/>
        <w:rPr>
          <w:sz w:val="32"/>
          <w:szCs w:val="32"/>
        </w:rPr>
      </w:pPr>
      <w:r>
        <w:rPr>
          <w:b/>
          <w:sz w:val="32"/>
          <w:szCs w:val="32"/>
        </w:rPr>
        <w:t>Schlagwortverzeichnis für Dekaninnen und Dekane</w:t>
      </w:r>
    </w:p>
    <w:p w14:paraId="3CB83517" w14:textId="77777777" w:rsidR="00273A98" w:rsidRPr="00A05946" w:rsidRDefault="00273A98" w:rsidP="00A05946"/>
    <w:p w14:paraId="13E4A790" w14:textId="77777777" w:rsidR="00A05946" w:rsidRPr="00025364" w:rsidRDefault="00A05946" w:rsidP="0082768B">
      <w:r w:rsidRPr="00025364">
        <w:rPr>
          <w:u w:val="single"/>
        </w:rPr>
        <w:t>Hinweis zum Gebrauch</w:t>
      </w:r>
      <w:r w:rsidRPr="00025364">
        <w:t>:</w:t>
      </w:r>
    </w:p>
    <w:p w14:paraId="45FD012D" w14:textId="35CEA3CD" w:rsidR="00A05946" w:rsidRDefault="00A05946" w:rsidP="0082768B">
      <w:r>
        <w:t xml:space="preserve">Dieses Schlagwortverzeichnis soll dazu beitragen, dass sich Dekaninnen und Dekane bei Bedarf einen </w:t>
      </w:r>
      <w:r w:rsidR="00DE5097">
        <w:t xml:space="preserve">ersten </w:t>
      </w:r>
      <w:r w:rsidR="00EA349F">
        <w:t>schnellen</w:t>
      </w:r>
      <w:r>
        <w:t xml:space="preserve"> Überblick über einzelne Aspekte des Themas verschaffen können. </w:t>
      </w:r>
      <w:r w:rsidR="00025364">
        <w:t xml:space="preserve">Bei einer konkreten Personalie </w:t>
      </w:r>
      <w:r w:rsidR="00EA349F">
        <w:t>– etwa bei Pfarrerinnen und Pfarrer</w:t>
      </w:r>
      <w:r w:rsidR="009352DE">
        <w:t>n</w:t>
      </w:r>
      <w:r w:rsidR="00D74F4F">
        <w:t xml:space="preserve"> im Angestelltenverhältnis - </w:t>
      </w:r>
      <w:r w:rsidR="00025364">
        <w:t xml:space="preserve">ist eine weitere Vertiefung erforderlich. Als </w:t>
      </w:r>
      <w:proofErr w:type="spellStart"/>
      <w:r w:rsidR="00025364">
        <w:t>Inklusionsbeaufragter</w:t>
      </w:r>
      <w:proofErr w:type="spellEnd"/>
      <w:r w:rsidR="00025364">
        <w:t xml:space="preserve"> für den Pfarrdienst unserer Landeskirche stehe ich jederzeit beratend zur Verfügung. </w:t>
      </w:r>
    </w:p>
    <w:p w14:paraId="1622E83A" w14:textId="77777777" w:rsidR="00025364" w:rsidRDefault="00025364" w:rsidP="0082768B"/>
    <w:p w14:paraId="5433BA7B" w14:textId="77777777" w:rsidR="00640111" w:rsidRPr="00640111" w:rsidRDefault="00640111" w:rsidP="0082768B">
      <w:pPr>
        <w:rPr>
          <w:b/>
          <w:sz w:val="32"/>
          <w:szCs w:val="32"/>
        </w:rPr>
      </w:pPr>
      <w:r w:rsidRPr="00640111">
        <w:rPr>
          <w:b/>
          <w:sz w:val="32"/>
          <w:szCs w:val="32"/>
        </w:rPr>
        <w:t>A</w:t>
      </w:r>
    </w:p>
    <w:p w14:paraId="5F85F07A" w14:textId="77777777" w:rsidR="00025364" w:rsidRDefault="00025364" w:rsidP="0082768B"/>
    <w:p w14:paraId="30675276" w14:textId="34448795" w:rsidR="00A346B3" w:rsidRPr="00A346B3" w:rsidRDefault="00A346B3" w:rsidP="0082768B">
      <w:pPr>
        <w:rPr>
          <w:b/>
        </w:rPr>
      </w:pPr>
      <w:r w:rsidRPr="00A346B3">
        <w:rPr>
          <w:b/>
        </w:rPr>
        <w:t xml:space="preserve">Allgemeines </w:t>
      </w:r>
      <w:r w:rsidR="00685641">
        <w:rPr>
          <w:b/>
        </w:rPr>
        <w:t>Gleichbehandlungsgesetz</w:t>
      </w:r>
      <w:r w:rsidRPr="00A346B3">
        <w:rPr>
          <w:b/>
        </w:rPr>
        <w:t xml:space="preserve"> – AGG</w:t>
      </w:r>
    </w:p>
    <w:p w14:paraId="06D3400E" w14:textId="1DD34042" w:rsidR="00A346B3" w:rsidRDefault="00A346B3" w:rsidP="0082768B">
      <w:r>
        <w:t xml:space="preserve">Ziel des Gesetzes ist es, Benachteiligungen aus Gründen der Rasse oder wegen der ethnischen Herkunft, des Geschlechts, der Religion oder Weltanschauung, einer Behinderung, des Alters oder der sexuellen Identität zu verhindern oder zu beseitigen (AGG vom 14. August 2006, geändert im Mai 2022). </w:t>
      </w:r>
      <w:r w:rsidR="00A419BF">
        <w:t xml:space="preserve">Für Kirchenbeamtinnen und –beamte sowie für den Pfarrdienst findet das AGG bislang in der gesamten EKD allerdings noch keine Anwendung. </w:t>
      </w:r>
    </w:p>
    <w:p w14:paraId="714CFBA0" w14:textId="77777777" w:rsidR="00A346B3" w:rsidRDefault="00A346B3" w:rsidP="0082768B"/>
    <w:p w14:paraId="315E1F37" w14:textId="77777777" w:rsidR="001403E5" w:rsidRPr="001403E5" w:rsidRDefault="001403E5" w:rsidP="0082768B">
      <w:pPr>
        <w:rPr>
          <w:b/>
        </w:rPr>
      </w:pPr>
      <w:r w:rsidRPr="001403E5">
        <w:rPr>
          <w:b/>
        </w:rPr>
        <w:t>Altersteildienst</w:t>
      </w:r>
    </w:p>
    <w:p w14:paraId="02E03EA7" w14:textId="279D6689" w:rsidR="001403E5" w:rsidRDefault="001403E5" w:rsidP="0082768B">
      <w:r>
        <w:t xml:space="preserve">Altersteildienst für Pfarrerinnen und Pfarrer mit Behinderung ist im </w:t>
      </w:r>
      <w:proofErr w:type="spellStart"/>
      <w:r>
        <w:t>WürttPfG</w:t>
      </w:r>
      <w:proofErr w:type="spellEnd"/>
      <w:r>
        <w:t xml:space="preserve"> nicht vorgesehen. Es sind jedoch u.U. individuelle Re</w:t>
      </w:r>
      <w:r w:rsidR="00D05C5C">
        <w:t xml:space="preserve">gelungen möglich: </w:t>
      </w:r>
      <w:r w:rsidR="00412C0A">
        <w:t xml:space="preserve">Beurlaubungen, </w:t>
      </w:r>
      <w:r>
        <w:t xml:space="preserve">Dienstauftragsreduzierungen auf Antrag oder </w:t>
      </w:r>
      <w:r w:rsidR="00412C0A">
        <w:t xml:space="preserve">Versetzung auf eine bewegliche Pfarrstelle </w:t>
      </w:r>
      <w:r>
        <w:t>im Zusammenhang mit dem Vorliegen einer vertrauensärztlich nachgewiesenen begrenzten Dienstfähigkeit</w:t>
      </w:r>
      <w:r w:rsidR="00D05C5C">
        <w:t xml:space="preserve"> (</w:t>
      </w:r>
      <w:r>
        <w:t xml:space="preserve">§ 90 </w:t>
      </w:r>
      <w:proofErr w:type="spellStart"/>
      <w:r>
        <w:t>PfDG.EKD</w:t>
      </w:r>
      <w:proofErr w:type="spellEnd"/>
      <w:r>
        <w:t xml:space="preserve">, § 32 </w:t>
      </w:r>
      <w:proofErr w:type="spellStart"/>
      <w:r>
        <w:t>WürttPfG</w:t>
      </w:r>
      <w:proofErr w:type="spellEnd"/>
      <w:r>
        <w:t xml:space="preserve">). </w:t>
      </w:r>
    </w:p>
    <w:p w14:paraId="6FD02C96" w14:textId="77777777" w:rsidR="001403E5" w:rsidRDefault="001403E5" w:rsidP="0082768B"/>
    <w:p w14:paraId="204B5EDF" w14:textId="77777777" w:rsidR="00025364" w:rsidRPr="00640111" w:rsidRDefault="00025364" w:rsidP="0082768B">
      <w:pPr>
        <w:rPr>
          <w:b/>
        </w:rPr>
      </w:pPr>
      <w:r w:rsidRPr="00640111">
        <w:rPr>
          <w:b/>
        </w:rPr>
        <w:t>Antrag auf Anerkennung einer Schwerbehinderung</w:t>
      </w:r>
    </w:p>
    <w:p w14:paraId="06835C78" w14:textId="77777777" w:rsidR="00640111" w:rsidRDefault="00640111" w:rsidP="0082768B">
      <w:r>
        <w:t xml:space="preserve">Die Antragstellung erfolgt beim zuständigen Versorgungsamt/Landratsamt. Der Antrag kann auch rückwirkend gestellt werden, wenn dafür ein besonderes Interesse glaubhaft gemacht wird (§ 152 Abs. 1 S. 2 SGB IX). Die Bearbeitungszeit durch die Behörde beträgt </w:t>
      </w:r>
      <w:r w:rsidR="001B23C4">
        <w:t xml:space="preserve">derzeit </w:t>
      </w:r>
      <w:r>
        <w:t xml:space="preserve">etwa vier Monate. </w:t>
      </w:r>
    </w:p>
    <w:p w14:paraId="787F17B2" w14:textId="77777777" w:rsidR="00640111" w:rsidRDefault="00640111" w:rsidP="0082768B"/>
    <w:p w14:paraId="3EBCF908" w14:textId="77777777" w:rsidR="00640111" w:rsidRDefault="00640111" w:rsidP="0082768B">
      <w:r>
        <w:t xml:space="preserve">Auf Antrag wird festgestellt: </w:t>
      </w:r>
    </w:p>
    <w:p w14:paraId="72AA7B00" w14:textId="77777777" w:rsidR="00640111" w:rsidRDefault="00640111" w:rsidP="001310D9">
      <w:pPr>
        <w:ind w:firstLine="708"/>
      </w:pPr>
      <w:r>
        <w:t xml:space="preserve">- Eigenschaft als </w:t>
      </w:r>
      <w:r w:rsidR="00A346B3">
        <w:t>behinderter/</w:t>
      </w:r>
      <w:r>
        <w:t>schwerbehinderter Mensch</w:t>
      </w:r>
    </w:p>
    <w:p w14:paraId="113D99B3" w14:textId="77777777" w:rsidR="00640111" w:rsidRDefault="00640111" w:rsidP="001310D9">
      <w:pPr>
        <w:ind w:firstLine="708"/>
      </w:pPr>
      <w:r>
        <w:t>- der Grad der Behinderung (</w:t>
      </w:r>
      <w:proofErr w:type="spellStart"/>
      <w:r>
        <w:t>GdB</w:t>
      </w:r>
      <w:proofErr w:type="spellEnd"/>
      <w:r>
        <w:t>)</w:t>
      </w:r>
    </w:p>
    <w:p w14:paraId="4A1D12DC" w14:textId="77777777" w:rsidR="001310D9" w:rsidRDefault="00640111" w:rsidP="001310D9">
      <w:pPr>
        <w:ind w:firstLine="708"/>
      </w:pPr>
      <w:r>
        <w:t>- ggf. weitere gesun</w:t>
      </w:r>
      <w:r w:rsidR="00B43CE3">
        <w:t>dheitliche Merkmale (</w:t>
      </w:r>
      <w:r w:rsidR="001310D9">
        <w:t xml:space="preserve">Merkzeichen im Schwer- </w:t>
      </w:r>
    </w:p>
    <w:p w14:paraId="2634852A" w14:textId="77777777" w:rsidR="001310D9" w:rsidRDefault="001310D9" w:rsidP="001310D9">
      <w:pPr>
        <w:ind w:firstLine="708"/>
      </w:pPr>
      <w:r>
        <w:t xml:space="preserve">  </w:t>
      </w:r>
      <w:r w:rsidR="00762585">
        <w:t>b</w:t>
      </w:r>
      <w:r w:rsidR="00B92214">
        <w:t>ehindertenausweis</w:t>
      </w:r>
      <w:r w:rsidR="00A346B3">
        <w:t>:</w:t>
      </w:r>
      <w:r w:rsidR="00B43CE3">
        <w:t xml:space="preserve"> G, </w:t>
      </w:r>
      <w:proofErr w:type="spellStart"/>
      <w:r w:rsidR="00B43CE3">
        <w:t>a</w:t>
      </w:r>
      <w:r w:rsidR="00B92214">
        <w:t>G</w:t>
      </w:r>
      <w:proofErr w:type="spellEnd"/>
      <w:r w:rsidR="00B92214">
        <w:t xml:space="preserve">, </w:t>
      </w:r>
      <w:r w:rsidR="00B43CE3">
        <w:t xml:space="preserve">Gl, </w:t>
      </w:r>
      <w:r w:rsidR="00B92214">
        <w:t>H, BL, B, RF</w:t>
      </w:r>
      <w:r w:rsidR="00B43CE3">
        <w:t xml:space="preserve">, </w:t>
      </w:r>
      <w:proofErr w:type="spellStart"/>
      <w:r w:rsidR="00B43CE3">
        <w:t>Tbl</w:t>
      </w:r>
      <w:proofErr w:type="spellEnd"/>
      <w:r>
        <w:t xml:space="preserve">) für die Inanspruchnahme </w:t>
      </w:r>
    </w:p>
    <w:p w14:paraId="0A5EA05E" w14:textId="77777777" w:rsidR="001310D9" w:rsidRDefault="001310D9" w:rsidP="001310D9">
      <w:pPr>
        <w:ind w:firstLine="708"/>
      </w:pPr>
      <w:r>
        <w:t xml:space="preserve">  von </w:t>
      </w:r>
      <w:r w:rsidR="00640111">
        <w:t>Nachteilsausgleichen</w:t>
      </w:r>
      <w:r w:rsidR="00086703">
        <w:t xml:space="preserve">, die durch den Gesetzgeber gewährt werden (vgl. </w:t>
      </w:r>
    </w:p>
    <w:p w14:paraId="775CE83D" w14:textId="1F3B07B6" w:rsidR="00B92214" w:rsidRDefault="001310D9" w:rsidP="001310D9">
      <w:pPr>
        <w:ind w:firstLine="708"/>
      </w:pPr>
      <w:r>
        <w:t xml:space="preserve">  § 152 Abs. </w:t>
      </w:r>
      <w:r w:rsidR="00B92214">
        <w:t xml:space="preserve">5 SGB IX). </w:t>
      </w:r>
    </w:p>
    <w:p w14:paraId="42467250" w14:textId="77777777" w:rsidR="00D74F4F" w:rsidRDefault="00D74F4F" w:rsidP="0082768B"/>
    <w:p w14:paraId="239C3E35" w14:textId="77777777" w:rsidR="00D74F4F" w:rsidRPr="00D74F4F" w:rsidRDefault="00D74F4F" w:rsidP="0082768B">
      <w:pPr>
        <w:rPr>
          <w:b/>
        </w:rPr>
      </w:pPr>
      <w:r w:rsidRPr="00D74F4F">
        <w:rPr>
          <w:b/>
        </w:rPr>
        <w:t>Antrag auf Gleichstellung</w:t>
      </w:r>
    </w:p>
    <w:p w14:paraId="3C0B343F" w14:textId="77777777" w:rsidR="00D74F4F" w:rsidRDefault="00D74F4F" w:rsidP="0082768B">
      <w:r>
        <w:t xml:space="preserve">Siehe </w:t>
      </w:r>
      <w:r w:rsidR="00440D54">
        <w:t>„</w:t>
      </w:r>
      <w:r>
        <w:t>Gleichstellung</w:t>
      </w:r>
      <w:r w:rsidR="00440D54">
        <w:t>“</w:t>
      </w:r>
      <w:r>
        <w:t xml:space="preserve">! </w:t>
      </w:r>
    </w:p>
    <w:p w14:paraId="14E0292F" w14:textId="77777777" w:rsidR="00D74F4F" w:rsidRDefault="00D74F4F" w:rsidP="0082768B"/>
    <w:p w14:paraId="4C54D43B" w14:textId="77777777" w:rsidR="00A419BF" w:rsidRDefault="00A419BF" w:rsidP="0082768B">
      <w:pPr>
        <w:rPr>
          <w:b/>
        </w:rPr>
      </w:pPr>
    </w:p>
    <w:p w14:paraId="6D5EB45F" w14:textId="77777777" w:rsidR="00A419BF" w:rsidRDefault="00A419BF" w:rsidP="0082768B">
      <w:pPr>
        <w:rPr>
          <w:b/>
        </w:rPr>
      </w:pPr>
    </w:p>
    <w:p w14:paraId="7698B0CF" w14:textId="77777777" w:rsidR="00D74F4F" w:rsidRPr="00D74F4F" w:rsidRDefault="00D74F4F" w:rsidP="0082768B">
      <w:pPr>
        <w:rPr>
          <w:b/>
        </w:rPr>
      </w:pPr>
      <w:r w:rsidRPr="00D74F4F">
        <w:rPr>
          <w:b/>
        </w:rPr>
        <w:t xml:space="preserve">Arbeitsassistenz </w:t>
      </w:r>
    </w:p>
    <w:p w14:paraId="5AC3F301" w14:textId="77777777" w:rsidR="00D74F4F" w:rsidRDefault="00BC5D40" w:rsidP="0082768B">
      <w:r>
        <w:lastRenderedPageBreak/>
        <w:t xml:space="preserve">Die Arbeitsassistenz unterstützt Menschen mit Behinderung bei ihrer Arbeit. Deren Aufgabe ist es, behinderungsbedingte Nachteile auszugleichen, wenn dies nicht auf andere Weise (z.B. durch technische Hilfen) möglich ist. </w:t>
      </w:r>
      <w:r w:rsidR="002537BE">
        <w:t xml:space="preserve">Arbeitsassistenz soll Menschen, die aufgrund ihrer Behinderung eine Hilfestellung bei der Arbeitsausführung benötigen, ansonsten aber in der Lage sind, ihre arbeitsvertraglichen Pflichten zu erfüllen, die Teilhabe am Arbeitsleben ermöglichen. </w:t>
      </w:r>
      <w:r w:rsidR="00CE56DA">
        <w:t xml:space="preserve">Auch Pfarrerinnen und Pfarrer mit Behinderung haben das Recht, beim Integrationsamt Mittel zur Arbeitsassistenz zu beantragen. Diese werden aus der Ausgleichsabgabe von Betrieben finanziert, die ihrer Beschäftigungspflicht </w:t>
      </w:r>
      <w:r w:rsidR="00082F05">
        <w:t xml:space="preserve">gegenüber </w:t>
      </w:r>
      <w:r w:rsidR="00CE56DA">
        <w:t>schwerbehinderte</w:t>
      </w:r>
      <w:r w:rsidR="00082F05">
        <w:t>n</w:t>
      </w:r>
      <w:r w:rsidR="00CE56DA">
        <w:t xml:space="preserve"> Menschen nicht nachkommen. </w:t>
      </w:r>
      <w:r w:rsidR="002537BE">
        <w:t xml:space="preserve">Arbeitsassistenz wird ab einem </w:t>
      </w:r>
      <w:proofErr w:type="spellStart"/>
      <w:r w:rsidR="002537BE">
        <w:t>GdB</w:t>
      </w:r>
      <w:proofErr w:type="spellEnd"/>
      <w:r w:rsidR="002537BE">
        <w:t xml:space="preserve"> von 50 sowie </w:t>
      </w:r>
      <w:r w:rsidR="008A3C3E">
        <w:t xml:space="preserve">bei </w:t>
      </w:r>
      <w:r w:rsidR="002537BE">
        <w:t xml:space="preserve">Gleichstellung ab einem </w:t>
      </w:r>
      <w:proofErr w:type="spellStart"/>
      <w:r w:rsidR="002537BE">
        <w:t>GdB</w:t>
      </w:r>
      <w:proofErr w:type="spellEnd"/>
      <w:r w:rsidR="002537BE">
        <w:t xml:space="preserve"> von 30 gewährt. </w:t>
      </w:r>
      <w:r w:rsidR="00CE56DA">
        <w:t>Nähere Informationen dazu finden Sie im Merkblatt „</w:t>
      </w:r>
      <w:r w:rsidR="000B3347">
        <w:t xml:space="preserve">Nachteilsausgleiche“. </w:t>
      </w:r>
      <w:r w:rsidR="00440D54">
        <w:t xml:space="preserve">Siehe auch „Integrationsamt“! </w:t>
      </w:r>
    </w:p>
    <w:p w14:paraId="2A4E464E" w14:textId="77777777" w:rsidR="002537BE" w:rsidRDefault="002537BE" w:rsidP="0082768B"/>
    <w:p w14:paraId="17EBE91E" w14:textId="77777777" w:rsidR="00FA5FA0" w:rsidRPr="00FA5FA0" w:rsidRDefault="00FA5FA0" w:rsidP="0082768B">
      <w:pPr>
        <w:rPr>
          <w:b/>
        </w:rPr>
      </w:pPr>
      <w:r w:rsidRPr="00FA5FA0">
        <w:rPr>
          <w:b/>
        </w:rPr>
        <w:t>Arbeitsplatzausstattung</w:t>
      </w:r>
    </w:p>
    <w:p w14:paraId="505AE203" w14:textId="77777777" w:rsidR="00FA5FA0" w:rsidRDefault="00FA5FA0" w:rsidP="0082768B">
      <w:r>
        <w:t xml:space="preserve">Nähere Informationen dazu finden Sie im Merkblatt „Nachteilsausgleiche“. Siehe auch „Integrationsamt“! </w:t>
      </w:r>
    </w:p>
    <w:p w14:paraId="499D7D2F" w14:textId="77777777" w:rsidR="00FA5FA0" w:rsidRDefault="00FA5FA0" w:rsidP="0082768B"/>
    <w:p w14:paraId="55FC9080" w14:textId="6872190F" w:rsidR="00F17AD3" w:rsidRPr="00F17AD3" w:rsidRDefault="00F17AD3" w:rsidP="0082768B">
      <w:pPr>
        <w:rPr>
          <w:b/>
        </w:rPr>
      </w:pPr>
      <w:r w:rsidRPr="00F17AD3">
        <w:rPr>
          <w:b/>
        </w:rPr>
        <w:t>Ausgleichsabgabe</w:t>
      </w:r>
    </w:p>
    <w:p w14:paraId="0D0D5CCC" w14:textId="7411CE9A" w:rsidR="00F17AD3" w:rsidRDefault="00F17AD3" w:rsidP="00F17AD3">
      <w:pPr>
        <w:shd w:val="clear" w:color="auto" w:fill="FFFFFF"/>
        <w:rPr>
          <w:rFonts w:eastAsia="Times New Roman"/>
          <w:bCs/>
          <w:color w:val="000000" w:themeColor="text1"/>
          <w:spacing w:val="11"/>
          <w:lang w:eastAsia="de-DE"/>
        </w:rPr>
      </w:pPr>
      <w:r w:rsidRPr="00F17AD3">
        <w:rPr>
          <w:rFonts w:eastAsia="Times New Roman"/>
          <w:bCs/>
          <w:color w:val="000000" w:themeColor="text1"/>
          <w:spacing w:val="11"/>
          <w:lang w:eastAsia="de-DE"/>
        </w:rPr>
        <w:t xml:space="preserve">Die Ausgleichsabgabe soll Arbeitgeber dazu motivieren, Menschen mit </w:t>
      </w:r>
      <w:r w:rsidR="00D61855">
        <w:rPr>
          <w:rFonts w:eastAsia="Times New Roman"/>
          <w:bCs/>
          <w:color w:val="000000" w:themeColor="text1"/>
          <w:spacing w:val="11"/>
          <w:lang w:eastAsia="de-DE"/>
        </w:rPr>
        <w:t>Schwerehinderung</w:t>
      </w:r>
      <w:r w:rsidRPr="00F17AD3">
        <w:rPr>
          <w:rFonts w:eastAsia="Times New Roman"/>
          <w:bCs/>
          <w:color w:val="000000" w:themeColor="text1"/>
          <w:spacing w:val="11"/>
          <w:lang w:eastAsia="de-DE"/>
        </w:rPr>
        <w:t xml:space="preserve"> einzustellen. Zudem schafft sie einen finanziellen Ausgleich für den daraus resultierenden erhöhten Aufwand. Die Zahlung der Abgabe hebt die Pflicht zur Beschäftigung von Menschen </w:t>
      </w:r>
      <w:r w:rsidRPr="00D95586">
        <w:rPr>
          <w:rFonts w:eastAsia="Times New Roman"/>
          <w:bCs/>
          <w:color w:val="000000" w:themeColor="text1"/>
          <w:spacing w:val="11"/>
          <w:lang w:eastAsia="de-DE"/>
        </w:rPr>
        <w:t xml:space="preserve">mit Schwerbehinderung nicht auf. </w:t>
      </w:r>
      <w:r w:rsidRPr="00F17AD3">
        <w:rPr>
          <w:rFonts w:eastAsia="Times New Roman"/>
          <w:color w:val="000000" w:themeColor="text1"/>
          <w:spacing w:val="11"/>
          <w:lang w:eastAsia="de-DE"/>
        </w:rPr>
        <w:t>Solange </w:t>
      </w:r>
      <w:hyperlink r:id="rId9" w:history="1">
        <w:r w:rsidRPr="00D95586">
          <w:rPr>
            <w:rFonts w:eastAsia="Times New Roman"/>
            <w:color w:val="000000" w:themeColor="text1"/>
            <w:spacing w:val="11"/>
            <w:lang w:eastAsia="de-DE"/>
          </w:rPr>
          <w:t>Arbeitgeber</w:t>
        </w:r>
      </w:hyperlink>
      <w:r w:rsidRPr="00F17AD3">
        <w:rPr>
          <w:rFonts w:eastAsia="Times New Roman"/>
          <w:color w:val="000000" w:themeColor="text1"/>
          <w:spacing w:val="11"/>
          <w:lang w:eastAsia="de-DE"/>
        </w:rPr>
        <w:t> die vorgeschriebene Zahl von Menschen mit </w:t>
      </w:r>
      <w:hyperlink r:id="rId10" w:history="1">
        <w:r w:rsidRPr="00D95586">
          <w:rPr>
            <w:rFonts w:eastAsia="Times New Roman"/>
            <w:color w:val="000000" w:themeColor="text1"/>
            <w:spacing w:val="11"/>
            <w:lang w:eastAsia="de-DE"/>
          </w:rPr>
          <w:t>Schwerbehinderung</w:t>
        </w:r>
      </w:hyperlink>
      <w:r w:rsidRPr="00F17AD3">
        <w:rPr>
          <w:rFonts w:eastAsia="Times New Roman"/>
          <w:color w:val="000000" w:themeColor="text1"/>
          <w:spacing w:val="11"/>
          <w:lang w:eastAsia="de-DE"/>
        </w:rPr>
        <w:t> nicht beschäftigen (</w:t>
      </w:r>
      <w:hyperlink r:id="rId11" w:history="1">
        <w:r w:rsidRPr="00D95586">
          <w:rPr>
            <w:rFonts w:eastAsia="Times New Roman"/>
            <w:color w:val="000000" w:themeColor="text1"/>
            <w:spacing w:val="11"/>
            <w:lang w:eastAsia="de-DE"/>
          </w:rPr>
          <w:t>Beschäftigungspflicht</w:t>
        </w:r>
      </w:hyperlink>
      <w:r w:rsidRPr="00F17AD3">
        <w:rPr>
          <w:rFonts w:eastAsia="Times New Roman"/>
          <w:color w:val="000000" w:themeColor="text1"/>
          <w:spacing w:val="11"/>
          <w:lang w:eastAsia="de-DE"/>
        </w:rPr>
        <w:t>, § 154 SGB IX), haben sie für jeden unbesetzten </w:t>
      </w:r>
      <w:proofErr w:type="spellStart"/>
      <w:r w:rsidRPr="00F17AD3">
        <w:rPr>
          <w:rFonts w:eastAsia="Times New Roman"/>
          <w:color w:val="000000" w:themeColor="text1"/>
          <w:spacing w:val="11"/>
          <w:lang w:eastAsia="de-DE"/>
        </w:rPr>
        <w:fldChar w:fldCharType="begin"/>
      </w:r>
      <w:r w:rsidRPr="00F17AD3">
        <w:rPr>
          <w:rFonts w:eastAsia="Times New Roman"/>
          <w:color w:val="000000" w:themeColor="text1"/>
          <w:spacing w:val="11"/>
          <w:lang w:eastAsia="de-DE"/>
        </w:rPr>
        <w:instrText xml:space="preserve"> HYPERLINK "https://www.bih.de/integrationsaemter/medien-und-publikationen/fachlexikon/detail/pflichtarbeitsplatz/" </w:instrText>
      </w:r>
      <w:r w:rsidRPr="00F17AD3">
        <w:rPr>
          <w:rFonts w:eastAsia="Times New Roman"/>
          <w:color w:val="000000" w:themeColor="text1"/>
          <w:spacing w:val="11"/>
          <w:lang w:eastAsia="de-DE"/>
        </w:rPr>
        <w:fldChar w:fldCharType="separate"/>
      </w:r>
      <w:r w:rsidRPr="00D95586">
        <w:rPr>
          <w:rFonts w:eastAsia="Times New Roman"/>
          <w:color w:val="000000" w:themeColor="text1"/>
          <w:spacing w:val="11"/>
          <w:lang w:eastAsia="de-DE"/>
        </w:rPr>
        <w:t>Pflicht</w:t>
      </w:r>
      <w:r w:rsidRPr="00D95586">
        <w:rPr>
          <w:rFonts w:eastAsia="Times New Roman"/>
          <w:color w:val="000000" w:themeColor="text1"/>
          <w:spacing w:val="11"/>
          <w:lang w:eastAsia="de-DE"/>
        </w:rPr>
        <w:softHyphen/>
        <w:t>ar</w:t>
      </w:r>
      <w:r w:rsidRPr="00D95586">
        <w:rPr>
          <w:rFonts w:eastAsia="Times New Roman"/>
          <w:color w:val="000000" w:themeColor="text1"/>
          <w:spacing w:val="11"/>
          <w:lang w:eastAsia="de-DE"/>
        </w:rPr>
        <w:softHyphen/>
        <w:t>beits</w:t>
      </w:r>
      <w:r w:rsidRPr="00D95586">
        <w:rPr>
          <w:rFonts w:eastAsia="Times New Roman"/>
          <w:color w:val="000000" w:themeColor="text1"/>
          <w:spacing w:val="11"/>
          <w:lang w:eastAsia="de-DE"/>
        </w:rPr>
        <w:softHyphen/>
        <w:t>platz</w:t>
      </w:r>
      <w:proofErr w:type="spellEnd"/>
      <w:r w:rsidRPr="00F17AD3">
        <w:rPr>
          <w:rFonts w:eastAsia="Times New Roman"/>
          <w:color w:val="000000" w:themeColor="text1"/>
          <w:spacing w:val="11"/>
          <w:lang w:eastAsia="de-DE"/>
        </w:rPr>
        <w:fldChar w:fldCharType="end"/>
      </w:r>
      <w:r w:rsidRPr="00F17AD3">
        <w:rPr>
          <w:rFonts w:eastAsia="Times New Roman"/>
          <w:color w:val="000000" w:themeColor="text1"/>
          <w:spacing w:val="11"/>
          <w:lang w:eastAsia="de-DE"/>
        </w:rPr>
        <w:t> eine Ausgleichsabgabe zu entrichten (§ 160 Absatz 1 Satz 1 SGB IX).</w:t>
      </w:r>
      <w:r w:rsidRPr="00D95586">
        <w:rPr>
          <w:rFonts w:eastAsia="Times New Roman"/>
          <w:color w:val="000000" w:themeColor="text1"/>
          <w:spacing w:val="11"/>
          <w:lang w:eastAsia="de-DE"/>
        </w:rPr>
        <w:t xml:space="preserve"> Seit 01.01.2024 ist die 4. Stute in Kraft (für Unternehmen mit 0% Beschäftigung schwerbehinderter Menschen</w:t>
      </w:r>
      <w:r w:rsidR="00045D9A">
        <w:rPr>
          <w:rFonts w:eastAsia="Times New Roman"/>
          <w:color w:val="000000" w:themeColor="text1"/>
          <w:spacing w:val="11"/>
          <w:lang w:eastAsia="de-DE"/>
        </w:rPr>
        <w:t>)</w:t>
      </w:r>
      <w:r w:rsidRPr="00D95586">
        <w:rPr>
          <w:rFonts w:eastAsia="Times New Roman"/>
          <w:color w:val="000000" w:themeColor="text1"/>
          <w:spacing w:val="11"/>
          <w:lang w:eastAsia="de-DE"/>
        </w:rPr>
        <w:t>. Diakonie und Landeskirche halten die Beschäftigungsquote seit Längerem weitgehend ein (für den Pfarrdienst gilt diese freilich nicht –</w:t>
      </w:r>
      <w:r w:rsidR="00D95586">
        <w:rPr>
          <w:rFonts w:eastAsia="Times New Roman"/>
          <w:color w:val="000000" w:themeColor="text1"/>
          <w:spacing w:val="11"/>
          <w:lang w:eastAsia="de-DE"/>
        </w:rPr>
        <w:t xml:space="preserve"> siehe auch </w:t>
      </w:r>
      <w:r w:rsidRPr="00D95586">
        <w:rPr>
          <w:rFonts w:eastAsia="Times New Roman"/>
          <w:color w:val="000000" w:themeColor="text1"/>
          <w:spacing w:val="11"/>
          <w:lang w:eastAsia="de-DE"/>
        </w:rPr>
        <w:t>„Beschäftigungsquote“</w:t>
      </w:r>
      <w:r w:rsidR="000D3BC2">
        <w:rPr>
          <w:rFonts w:eastAsia="Times New Roman"/>
          <w:color w:val="000000" w:themeColor="text1"/>
          <w:spacing w:val="11"/>
          <w:lang w:eastAsia="de-DE"/>
        </w:rPr>
        <w:t>!</w:t>
      </w:r>
      <w:r w:rsidRPr="00D95586">
        <w:rPr>
          <w:rFonts w:eastAsia="Times New Roman"/>
          <w:color w:val="000000" w:themeColor="text1"/>
          <w:spacing w:val="11"/>
          <w:lang w:eastAsia="de-DE"/>
        </w:rPr>
        <w:t xml:space="preserve">). Aus diesen Mitteln finanzieren die Integrationsämter </w:t>
      </w:r>
      <w:r w:rsidR="00D95586">
        <w:rPr>
          <w:rFonts w:eastAsia="Times New Roman"/>
          <w:color w:val="000000" w:themeColor="text1"/>
          <w:spacing w:val="11"/>
          <w:lang w:eastAsia="de-DE"/>
        </w:rPr>
        <w:t>etwa eine Arbeitsassistenz (siehe auch „Arbeitsassistenz“</w:t>
      </w:r>
      <w:r w:rsidR="000D3BC2">
        <w:rPr>
          <w:rFonts w:eastAsia="Times New Roman"/>
          <w:color w:val="000000" w:themeColor="text1"/>
          <w:spacing w:val="11"/>
          <w:lang w:eastAsia="de-DE"/>
        </w:rPr>
        <w:t>!</w:t>
      </w:r>
      <w:r w:rsidR="00D95586">
        <w:rPr>
          <w:rFonts w:eastAsia="Times New Roman"/>
          <w:color w:val="000000" w:themeColor="text1"/>
          <w:spacing w:val="11"/>
          <w:lang w:eastAsia="de-DE"/>
        </w:rPr>
        <w:t xml:space="preserve">). </w:t>
      </w:r>
    </w:p>
    <w:p w14:paraId="326E5A7B" w14:textId="77777777" w:rsidR="00D95586" w:rsidRPr="00D95586" w:rsidRDefault="00D95586" w:rsidP="00F17AD3">
      <w:pPr>
        <w:shd w:val="clear" w:color="auto" w:fill="FFFFFF"/>
        <w:rPr>
          <w:rFonts w:eastAsia="Times New Roman"/>
          <w:bCs/>
          <w:color w:val="000000" w:themeColor="text1"/>
          <w:spacing w:val="11"/>
          <w:lang w:eastAsia="de-DE"/>
        </w:rPr>
      </w:pPr>
    </w:p>
    <w:p w14:paraId="39D843B9" w14:textId="77777777" w:rsidR="00D444A0" w:rsidRPr="00340FD9" w:rsidRDefault="00340FD9" w:rsidP="0082768B">
      <w:pPr>
        <w:rPr>
          <w:b/>
          <w:sz w:val="32"/>
          <w:szCs w:val="32"/>
        </w:rPr>
      </w:pPr>
      <w:r>
        <w:rPr>
          <w:b/>
          <w:sz w:val="32"/>
          <w:szCs w:val="32"/>
        </w:rPr>
        <w:t>B</w:t>
      </w:r>
    </w:p>
    <w:p w14:paraId="38AAED45" w14:textId="77777777" w:rsidR="002A3221" w:rsidRDefault="002A3221" w:rsidP="0082768B"/>
    <w:p w14:paraId="105D3A79" w14:textId="77777777" w:rsidR="004C2156" w:rsidRPr="004C2156" w:rsidRDefault="004C2156" w:rsidP="0082768B">
      <w:pPr>
        <w:rPr>
          <w:b/>
        </w:rPr>
      </w:pPr>
      <w:r w:rsidRPr="004C2156">
        <w:rPr>
          <w:b/>
        </w:rPr>
        <w:t>Barrierefreiheit/</w:t>
      </w:r>
      <w:proofErr w:type="spellStart"/>
      <w:r w:rsidRPr="004C2156">
        <w:rPr>
          <w:b/>
        </w:rPr>
        <w:t>Barrierearmut</w:t>
      </w:r>
      <w:proofErr w:type="spellEnd"/>
    </w:p>
    <w:p w14:paraId="6398F598" w14:textId="1C06BB35" w:rsidR="004C2156" w:rsidRDefault="004C2156" w:rsidP="0082768B">
      <w:r>
        <w:t>Barrierefreiheit ist ein wichtiger Aspekt der Inklusion und somit wesentlicher Bestandteil der Teilhabe von Menschen mit Behinderung am Arbeitsleben und in der Gesellschaft überhaupt. Diese muss in den Köpfen beginnen und erstreckt sich sowohl auf den baulichen als</w:t>
      </w:r>
      <w:r w:rsidR="008C28A6">
        <w:t xml:space="preserve"> auch auf den digitalen Bereich </w:t>
      </w:r>
      <w:r>
        <w:t xml:space="preserve">– auch und gerade im Raum der Kirche mit ihrem besonderen Anspruch. Für den Pfarrdienst bedeutet dies eine adäquate Ausstattung des Arbeitsplatzes sowie bei Bedarf barrierefreie Zugänge zu Pfarrhäusern und ggf. erforderliche unbürokratische Umbauten </w:t>
      </w:r>
      <w:r w:rsidR="00A353F2">
        <w:t xml:space="preserve">im Innern </w:t>
      </w:r>
      <w:r>
        <w:t xml:space="preserve">(auch Angehörige können von einer Behinderung betroffen sein). </w:t>
      </w:r>
      <w:r w:rsidR="00606108">
        <w:t xml:space="preserve">Barrierefreiheit ist nicht immer realisierbar, weshalb mindestens </w:t>
      </w:r>
      <w:proofErr w:type="spellStart"/>
      <w:r w:rsidR="00606108">
        <w:t>Barrierearmut</w:t>
      </w:r>
      <w:proofErr w:type="spellEnd"/>
      <w:r w:rsidR="00606108">
        <w:t xml:space="preserve"> anzustreben ist. </w:t>
      </w:r>
      <w:r>
        <w:t>Nä</w:t>
      </w:r>
      <w:r w:rsidR="00DF3B9C">
        <w:t xml:space="preserve">here Informationen erteilt Dezernat </w:t>
      </w:r>
      <w:r>
        <w:t>8</w:t>
      </w:r>
      <w:r w:rsidR="00EE0F6A">
        <w:t>, Ansprechpartner ist Harald Goldschmidt</w:t>
      </w:r>
      <w:r w:rsidR="00DF3B9C">
        <w:t xml:space="preserve"> </w:t>
      </w:r>
      <w:r w:rsidR="00606108">
        <w:t xml:space="preserve">(vgl. hierzu auch das Merkblatt „Nachteilsausgleiche“). </w:t>
      </w:r>
    </w:p>
    <w:p w14:paraId="001EC132" w14:textId="370F4382" w:rsidR="008C28A6" w:rsidRDefault="008C28A6" w:rsidP="008C28A6">
      <w:r>
        <w:t xml:space="preserve">Zur Umsetzung der EU-Richtlinie 2019/882 wurde am 16. Juli 2021 das Barrierefreiheitsstärkungsgesetz (BFSG) verabschiedet, das Unternehmen ab dem </w:t>
      </w:r>
      <w:r>
        <w:lastRenderedPageBreak/>
        <w:t xml:space="preserve">28. Juni 2025 zur digitalen Barrierefreiheit ihrer Produkte und Dienstleistungen verpflichtet. </w:t>
      </w:r>
      <w:r w:rsidR="00B70745">
        <w:t>Der EU-rechtliche Dienstleistungsbegriff umfasst zwar nicht die kirchliche Arbeit in der Gemeinde, wohl aber zum Beispiel das Dienstleistungsangebot von kirchlichen Sozialstationen.</w:t>
      </w:r>
      <w:r w:rsidR="00B70745">
        <w:t xml:space="preserve"> </w:t>
      </w:r>
    </w:p>
    <w:p w14:paraId="4948923B" w14:textId="77777777" w:rsidR="008C28A6" w:rsidRDefault="008C28A6" w:rsidP="0082768B"/>
    <w:p w14:paraId="2C8C635D" w14:textId="77777777" w:rsidR="008A3C3E" w:rsidRPr="008A3C3E" w:rsidRDefault="008A3C3E" w:rsidP="0082768B">
      <w:pPr>
        <w:rPr>
          <w:b/>
        </w:rPr>
      </w:pPr>
      <w:r w:rsidRPr="008A3C3E">
        <w:rPr>
          <w:b/>
        </w:rPr>
        <w:t xml:space="preserve">Begleitende Hilfen im </w:t>
      </w:r>
      <w:r w:rsidR="00465008">
        <w:rPr>
          <w:b/>
        </w:rPr>
        <w:t>Arbeitsleben/</w:t>
      </w:r>
      <w:r w:rsidRPr="008A3C3E">
        <w:rPr>
          <w:b/>
        </w:rPr>
        <w:t>Pfarrdienst</w:t>
      </w:r>
    </w:p>
    <w:p w14:paraId="20CCAF3E" w14:textId="77777777" w:rsidR="008A3C3E" w:rsidRDefault="008A3C3E" w:rsidP="0082768B">
      <w:r>
        <w:t xml:space="preserve">Siehe </w:t>
      </w:r>
      <w:r w:rsidR="00440D54">
        <w:t>„</w:t>
      </w:r>
      <w:r>
        <w:t>Integrationsamt</w:t>
      </w:r>
      <w:r w:rsidR="00440D54">
        <w:t>“</w:t>
      </w:r>
      <w:r>
        <w:t xml:space="preserve">! </w:t>
      </w:r>
    </w:p>
    <w:p w14:paraId="676BA9CC" w14:textId="77777777" w:rsidR="008A3C3E" w:rsidRDefault="008A3C3E" w:rsidP="0082768B"/>
    <w:p w14:paraId="285DF3DE" w14:textId="77777777" w:rsidR="00D444A0" w:rsidRPr="00340FD9" w:rsidRDefault="00340FD9" w:rsidP="0082768B">
      <w:pPr>
        <w:rPr>
          <w:b/>
        </w:rPr>
      </w:pPr>
      <w:r w:rsidRPr="00340FD9">
        <w:rPr>
          <w:b/>
        </w:rPr>
        <w:t>Behinderung/Schwerbehinderung</w:t>
      </w:r>
    </w:p>
    <w:p w14:paraId="37614FAF" w14:textId="07DD4778" w:rsidR="00340FD9" w:rsidRDefault="00340FD9" w:rsidP="0082768B">
      <w:r>
        <w:t xml:space="preserve">Ein Mensch gilt nach dem Gesetz als „behindert“, wenn er einen </w:t>
      </w:r>
      <w:proofErr w:type="spellStart"/>
      <w:r>
        <w:t>GdB</w:t>
      </w:r>
      <w:proofErr w:type="spellEnd"/>
      <w:r>
        <w:t xml:space="preserve"> zwischen 20 und 50 zuerkannt bekommen hat. Ab einem </w:t>
      </w:r>
      <w:proofErr w:type="spellStart"/>
      <w:r>
        <w:t>GdB</w:t>
      </w:r>
      <w:proofErr w:type="spellEnd"/>
      <w:r>
        <w:t xml:space="preserve"> von wenigstens 50 spricht man von „Schwerbehinderung“. Ab einem </w:t>
      </w:r>
      <w:proofErr w:type="spellStart"/>
      <w:r>
        <w:t>GdB</w:t>
      </w:r>
      <w:proofErr w:type="spellEnd"/>
      <w:r>
        <w:t xml:space="preserve"> von 30 besteht für Pfarrerinnen und Pfarrer im </w:t>
      </w:r>
      <w:r w:rsidR="009352DE">
        <w:t xml:space="preserve">privatrechtlichen </w:t>
      </w:r>
      <w:r>
        <w:t xml:space="preserve">Angestelltenverhältnis die Möglichkeit zur Gleichstellung durch die </w:t>
      </w:r>
      <w:r w:rsidR="001B23C4">
        <w:t>Bundesa</w:t>
      </w:r>
      <w:r>
        <w:t xml:space="preserve">gentur für Arbeit (siehe unter Gleichstellung!). </w:t>
      </w:r>
    </w:p>
    <w:p w14:paraId="2B3AC3B8" w14:textId="77777777" w:rsidR="00082FBE" w:rsidRDefault="00082FBE" w:rsidP="0082768B"/>
    <w:p w14:paraId="087326D7" w14:textId="77777777" w:rsidR="00082FBE" w:rsidRDefault="00082FBE" w:rsidP="0082768B">
      <w:r>
        <w:t xml:space="preserve">Eine Behinderung/Schwerbehinderung im Sinne des § 2 Abs. 1 SGB IX) liegt vor, wenn </w:t>
      </w:r>
    </w:p>
    <w:p w14:paraId="44A5B409" w14:textId="77777777" w:rsidR="00082FBE" w:rsidRDefault="00082FBE" w:rsidP="001310D9">
      <w:pPr>
        <w:ind w:firstLine="708"/>
      </w:pPr>
      <w:r>
        <w:t xml:space="preserve">- ein körperlich, geistiger und/oder seelischer Gesundheitszustand vorliegt, der </w:t>
      </w:r>
    </w:p>
    <w:p w14:paraId="23F8A45F" w14:textId="53CCC407" w:rsidR="00082FBE" w:rsidRDefault="001310D9" w:rsidP="001310D9">
      <w:pPr>
        <w:ind w:firstLine="708"/>
      </w:pPr>
      <w:r>
        <w:t xml:space="preserve">  </w:t>
      </w:r>
      <w:r w:rsidR="00082FBE">
        <w:t xml:space="preserve">deutlich schlechter ist als für das Lebensalter üblich, </w:t>
      </w:r>
    </w:p>
    <w:p w14:paraId="57071D24" w14:textId="77777777" w:rsidR="007B0694" w:rsidRDefault="00082FBE" w:rsidP="001310D9">
      <w:pPr>
        <w:ind w:firstLine="708"/>
      </w:pPr>
      <w:r>
        <w:t>- die gesundheitlichen Beeinträchtigungen dauerhaft sind</w:t>
      </w:r>
      <w:r w:rsidR="007B0694">
        <w:t xml:space="preserve"> (= länger als sechs </w:t>
      </w:r>
    </w:p>
    <w:p w14:paraId="14C6A7F5" w14:textId="4E2873A1" w:rsidR="00082FBE" w:rsidRDefault="001310D9" w:rsidP="001310D9">
      <w:pPr>
        <w:ind w:firstLine="708"/>
      </w:pPr>
      <w:r>
        <w:t xml:space="preserve">   </w:t>
      </w:r>
      <w:r w:rsidR="007B0694">
        <w:t>Monate)</w:t>
      </w:r>
      <w:r w:rsidR="00082FBE">
        <w:t xml:space="preserve">. </w:t>
      </w:r>
    </w:p>
    <w:p w14:paraId="24261482" w14:textId="77777777" w:rsidR="00082FBE" w:rsidRDefault="00082FBE" w:rsidP="0082768B"/>
    <w:p w14:paraId="63ED8309" w14:textId="25E09838" w:rsidR="00210887" w:rsidRDefault="00082FBE" w:rsidP="0082768B">
      <w:r>
        <w:t xml:space="preserve">Für schwerbehinderte Menschen wird ein Ausweis ausgestellt, als Nachweis einer Behinderung gilt der behördliche </w:t>
      </w:r>
      <w:r w:rsidR="00D9059A">
        <w:t>Feststellungsbescheid</w:t>
      </w:r>
      <w:r>
        <w:t xml:space="preserve">. </w:t>
      </w:r>
      <w:r w:rsidR="00497E53">
        <w:t>Der Ausweis kann zusätzliche behinde</w:t>
      </w:r>
      <w:r w:rsidR="000D3BC2">
        <w:t xml:space="preserve">rungsspezifische „Merkzeichen“ </w:t>
      </w:r>
      <w:r w:rsidR="00497E53">
        <w:t>enthalten, die den Anspruch auf verschiedene Nachteilsausgleiche begründen</w:t>
      </w:r>
      <w:r w:rsidR="000D3BC2">
        <w:t xml:space="preserve"> (siehe auch „Antrag auf Anerkennung einer Scherbehinderung!)</w:t>
      </w:r>
      <w:r w:rsidR="00497E53">
        <w:t xml:space="preserve">. </w:t>
      </w:r>
      <w:r>
        <w:t xml:space="preserve">Wenn keine Überprüfung mehr vorgesehen ist, ist die Gültigkeitsdauer unbefristet. </w:t>
      </w:r>
      <w:r w:rsidR="00210887">
        <w:t xml:space="preserve">Die Nachteilsausgleiche des Dienstgebers können nur nach Vorlage einer entsprechenden Bescheinigung bzw. eines Schwerbehindertenausweises (über den Dienstweg an Dez. 3, das diesen Personenkreis auf einer entsprechenden Liste führt) gewährt werden. </w:t>
      </w:r>
    </w:p>
    <w:p w14:paraId="29C8D8DF" w14:textId="77777777" w:rsidR="00606108" w:rsidRDefault="00606108" w:rsidP="0082768B">
      <w:pPr>
        <w:rPr>
          <w:b/>
        </w:rPr>
      </w:pPr>
    </w:p>
    <w:p w14:paraId="1934AC5F" w14:textId="77777777" w:rsidR="008A3C3E" w:rsidRPr="008A3C3E" w:rsidRDefault="008A3C3E" w:rsidP="0082768B">
      <w:pPr>
        <w:rPr>
          <w:b/>
        </w:rPr>
      </w:pPr>
      <w:r w:rsidRPr="008A3C3E">
        <w:rPr>
          <w:b/>
        </w:rPr>
        <w:t>Beschäftigungsquote</w:t>
      </w:r>
    </w:p>
    <w:p w14:paraId="14C56552" w14:textId="77777777" w:rsidR="008A3C3E" w:rsidRDefault="008A3C3E" w:rsidP="0082768B">
      <w:r>
        <w:t>Die gesetzliche Verpflichtung für öffentliche und private Arbeitgeber, die jahresdurchschnittlich über 20 Arbeitsplätze verfügen, wenigstens 5 % ihrer Arbeitsplätze mit Menschen mit Behinderung zu besetzen</w:t>
      </w:r>
      <w:r w:rsidR="001B2D9E">
        <w:t xml:space="preserve"> (§ 160 SGB IX)</w:t>
      </w:r>
      <w:r>
        <w:t>, besteht für den Pfarrdienst nicht</w:t>
      </w:r>
      <w:r w:rsidR="00082F05">
        <w:t>, da Stellen von „Geistlichen“ aufgrund ihres besonderen Charakters nicht als „Arbeitsplatz“ gelten</w:t>
      </w:r>
      <w:r>
        <w:t xml:space="preserve"> (</w:t>
      </w:r>
      <w:r w:rsidR="00BB7E65">
        <w:t xml:space="preserve">§ 156 Abs. 1 Nr. 2 SGB IX). </w:t>
      </w:r>
    </w:p>
    <w:p w14:paraId="73CCC617" w14:textId="77777777" w:rsidR="008A3C3E" w:rsidRDefault="008A3C3E" w:rsidP="0082768B"/>
    <w:p w14:paraId="11D84F41" w14:textId="77777777" w:rsidR="002537BE" w:rsidRPr="00D444A0" w:rsidRDefault="00D444A0" w:rsidP="0082768B">
      <w:pPr>
        <w:rPr>
          <w:b/>
        </w:rPr>
      </w:pPr>
      <w:r w:rsidRPr="00D444A0">
        <w:rPr>
          <w:b/>
        </w:rPr>
        <w:t xml:space="preserve">Bewerbungsverfahren </w:t>
      </w:r>
    </w:p>
    <w:p w14:paraId="32651D7F" w14:textId="77777777" w:rsidR="001403E5" w:rsidRPr="00606108" w:rsidRDefault="00D444A0" w:rsidP="0082768B">
      <w:r>
        <w:t xml:space="preserve">Bei Bewerbungsverfahren für Pfarrstellen kann auf Antrag eines Bewerbers / einer Bewerberin die Schwerbehindertenvertretung hinzugezogen werden. Dazu ist ein entsprechender Vermerk auf dem Bewerbungsbogen erforderlich. Nähere Informationen dazu können beim Inklusionsbeauftragten abgerufen werden. </w:t>
      </w:r>
    </w:p>
    <w:p w14:paraId="6C296368" w14:textId="77777777" w:rsidR="001403E5" w:rsidRPr="007F60DE" w:rsidRDefault="001403E5" w:rsidP="0082768B">
      <w:pPr>
        <w:rPr>
          <w:b/>
        </w:rPr>
      </w:pPr>
    </w:p>
    <w:p w14:paraId="0AD7778F" w14:textId="77777777" w:rsidR="00BB7E65" w:rsidRPr="00BB7E65" w:rsidRDefault="00BB7E65" w:rsidP="0082768B">
      <w:pPr>
        <w:rPr>
          <w:b/>
          <w:sz w:val="32"/>
          <w:szCs w:val="32"/>
        </w:rPr>
      </w:pPr>
      <w:r w:rsidRPr="00BB7E65">
        <w:rPr>
          <w:b/>
          <w:sz w:val="32"/>
          <w:szCs w:val="32"/>
        </w:rPr>
        <w:t>D</w:t>
      </w:r>
    </w:p>
    <w:p w14:paraId="07125649" w14:textId="77777777" w:rsidR="00BB7E65" w:rsidRPr="00082F05" w:rsidRDefault="00BB7E65" w:rsidP="0082768B">
      <w:pPr>
        <w:rPr>
          <w:color w:val="FF0000"/>
        </w:rPr>
      </w:pPr>
    </w:p>
    <w:p w14:paraId="6584DDDF" w14:textId="77777777" w:rsidR="00383AA2" w:rsidRPr="00383AA2" w:rsidRDefault="00383AA2" w:rsidP="0082768B">
      <w:pPr>
        <w:rPr>
          <w:b/>
        </w:rPr>
      </w:pPr>
      <w:proofErr w:type="spellStart"/>
      <w:r w:rsidRPr="00383AA2">
        <w:rPr>
          <w:b/>
        </w:rPr>
        <w:t>Deputatsermäßigung</w:t>
      </w:r>
      <w:proofErr w:type="spellEnd"/>
      <w:r w:rsidRPr="00383AA2">
        <w:rPr>
          <w:b/>
        </w:rPr>
        <w:t xml:space="preserve"> </w:t>
      </w:r>
      <w:r>
        <w:rPr>
          <w:b/>
        </w:rPr>
        <w:t xml:space="preserve">im </w:t>
      </w:r>
      <w:r w:rsidRPr="00383AA2">
        <w:rPr>
          <w:b/>
        </w:rPr>
        <w:t xml:space="preserve">Religionsunterricht </w:t>
      </w:r>
    </w:p>
    <w:p w14:paraId="3540AC6C" w14:textId="77777777" w:rsidR="00383AA2" w:rsidRDefault="00383AA2" w:rsidP="0082768B">
      <w:r>
        <w:t xml:space="preserve">Bei einer Schwerbehinderung kann eine </w:t>
      </w:r>
      <w:r w:rsidR="00DF3B9C">
        <w:t xml:space="preserve">befristete </w:t>
      </w:r>
      <w:proofErr w:type="spellStart"/>
      <w:r>
        <w:t>Deputatsermäßigung</w:t>
      </w:r>
      <w:proofErr w:type="spellEnd"/>
      <w:r>
        <w:t xml:space="preserve"> bzw. Befreiung vom Religionsunterricht ohne entsprechende Kürzung der Bezüge </w:t>
      </w:r>
      <w:r w:rsidR="00DF3B9C">
        <w:t xml:space="preserve">von der </w:t>
      </w:r>
      <w:r w:rsidR="00DF3B9C">
        <w:lastRenderedPageBreak/>
        <w:t xml:space="preserve">zuständigen Schuldekanin / dem zuständigen Schuldekan (in Absprache mit dem Dekanatamt) </w:t>
      </w:r>
      <w:r>
        <w:t>gewährt werden</w:t>
      </w:r>
      <w:r w:rsidR="00775CF1">
        <w:t>. Eine dauerhafte Ermäßi</w:t>
      </w:r>
      <w:r w:rsidR="00DF3B9C">
        <w:t>gung oder Befreiung kann nur über Dezernat 2, nach amtsärztlichem Gutachten, erfolgen</w:t>
      </w:r>
      <w:r>
        <w:t xml:space="preserve">. </w:t>
      </w:r>
      <w:r w:rsidR="00210887">
        <w:t>Weitere Regelungen</w:t>
      </w:r>
      <w:r>
        <w:t xml:space="preserve"> finden Sie im Merkblatt „Informationen zum Thema Schwerbehinderung und Pfarrdienst“. </w:t>
      </w:r>
    </w:p>
    <w:p w14:paraId="4EB1F2BD" w14:textId="77777777" w:rsidR="008C28A6" w:rsidRPr="008C28A6" w:rsidRDefault="008C28A6" w:rsidP="0082768B"/>
    <w:p w14:paraId="261CA26E" w14:textId="77777777" w:rsidR="007E50D4" w:rsidRPr="007E50D4" w:rsidRDefault="007E50D4" w:rsidP="0082768B">
      <w:pPr>
        <w:rPr>
          <w:b/>
          <w:sz w:val="32"/>
          <w:szCs w:val="32"/>
        </w:rPr>
      </w:pPr>
      <w:r w:rsidRPr="007E50D4">
        <w:rPr>
          <w:b/>
          <w:sz w:val="32"/>
          <w:szCs w:val="32"/>
        </w:rPr>
        <w:t>G</w:t>
      </w:r>
    </w:p>
    <w:p w14:paraId="33902396" w14:textId="77777777" w:rsidR="007E50D4" w:rsidRDefault="007E50D4" w:rsidP="0082768B"/>
    <w:p w14:paraId="3BB2123A" w14:textId="77777777" w:rsidR="004F6B1B" w:rsidRPr="00340FD9" w:rsidRDefault="004F6B1B" w:rsidP="0082768B">
      <w:pPr>
        <w:rPr>
          <w:b/>
        </w:rPr>
      </w:pPr>
      <w:r w:rsidRPr="00340FD9">
        <w:rPr>
          <w:b/>
        </w:rPr>
        <w:t>Gleichstellung</w:t>
      </w:r>
      <w:r w:rsidR="00CE7D08">
        <w:rPr>
          <w:b/>
        </w:rPr>
        <w:t xml:space="preserve"> (bei Pfarrerinnen und Pfarrern im Angestelltenverhältnis) </w:t>
      </w:r>
    </w:p>
    <w:p w14:paraId="397201A7" w14:textId="03B8AACB" w:rsidR="004F6B1B" w:rsidRDefault="004F6B1B" w:rsidP="0082768B">
      <w:r>
        <w:t xml:space="preserve">Eine Gleichstellung behinderter mit schwerbehinderten Menschen (also ab einem </w:t>
      </w:r>
      <w:proofErr w:type="spellStart"/>
      <w:r>
        <w:t>GdB</w:t>
      </w:r>
      <w:proofErr w:type="spellEnd"/>
      <w:r>
        <w:t xml:space="preserve"> von 50) ist an bestimmte Voraussetzungen gebunden, unter anderem muss ein </w:t>
      </w:r>
      <w:proofErr w:type="spellStart"/>
      <w:r>
        <w:t>GdB</w:t>
      </w:r>
      <w:proofErr w:type="spellEnd"/>
      <w:r>
        <w:t xml:space="preserve"> von mindestens 30 vorliegen. Ziel der Gleichstellung, die von den Betroffenen bei der </w:t>
      </w:r>
      <w:r w:rsidR="0080589A">
        <w:t>Bundesa</w:t>
      </w:r>
      <w:r>
        <w:t xml:space="preserve">gentur für Arbeit beantragt werden kann, ist, die Nachteile von Menschen mit Behinderung auf dem Arbeitsmarkt auszugleichen. Sie soll diesem Personenkreis helfen, eine </w:t>
      </w:r>
      <w:r w:rsidRPr="00082F05">
        <w:rPr>
          <w:color w:val="000000" w:themeColor="text1"/>
        </w:rPr>
        <w:t xml:space="preserve">geeignete </w:t>
      </w:r>
      <w:r>
        <w:t>Beschäftigung zu finden bzw. ihren Arbeitsplatz zu behalten (</w:t>
      </w:r>
      <w:r w:rsidR="0080589A">
        <w:t xml:space="preserve">§ 2 Abs. 3 und § 151 Abs. 2, 3 und 4 SGB IX). Da Pfarrerinnen und Pfarrer in der Regel in einem beamtenähnlichen Verhältnis </w:t>
      </w:r>
      <w:r w:rsidR="000161E2">
        <w:t>beschäftigt</w:t>
      </w:r>
      <w:r w:rsidR="0080589A">
        <w:t xml:space="preserve"> sind, </w:t>
      </w:r>
      <w:r w:rsidR="00082F05">
        <w:t>ist</w:t>
      </w:r>
      <w:r w:rsidR="0080589A">
        <w:t xml:space="preserve"> die Gefahr des Arbeitsplatzverlustes </w:t>
      </w:r>
      <w:r w:rsidR="00082F05">
        <w:t>nicht gegeben</w:t>
      </w:r>
      <w:r w:rsidR="0080589A">
        <w:t xml:space="preserve">, weshalb eine Gleichstellung </w:t>
      </w:r>
      <w:r w:rsidR="00082F05">
        <w:t>nicht</w:t>
      </w:r>
      <w:r w:rsidR="0080589A">
        <w:t xml:space="preserve"> gewährt wird. </w:t>
      </w:r>
      <w:r w:rsidR="00082F05">
        <w:t xml:space="preserve">Behinderte </w:t>
      </w:r>
      <w:r w:rsidR="000161E2">
        <w:t xml:space="preserve">Pfarrerinnen und Pfarrer im </w:t>
      </w:r>
      <w:r w:rsidR="009352DE">
        <w:t xml:space="preserve">privatrechtlichen </w:t>
      </w:r>
      <w:r w:rsidR="000161E2">
        <w:t xml:space="preserve">Angestelltenverhältnis können einen solchen Antrag </w:t>
      </w:r>
      <w:r w:rsidR="00CE7D08">
        <w:t xml:space="preserve">jederzeit stellen. Die </w:t>
      </w:r>
      <w:r w:rsidR="000161E2">
        <w:t xml:space="preserve">Ruhestandsregelungen für schwerbehinderte </w:t>
      </w:r>
      <w:r w:rsidR="00CE7D08">
        <w:t>Pfarrerinnen</w:t>
      </w:r>
      <w:r w:rsidR="000161E2">
        <w:t xml:space="preserve"> und </w:t>
      </w:r>
      <w:r w:rsidR="00CE7D08">
        <w:t xml:space="preserve">Pfarrer </w:t>
      </w:r>
      <w:r w:rsidR="00F9157D">
        <w:t>im öffentlich-rechtlichen Dienstverhältnis</w:t>
      </w:r>
      <w:r w:rsidR="000161E2">
        <w:t xml:space="preserve"> gelten für diesen Personenkreis nicht. </w:t>
      </w:r>
    </w:p>
    <w:p w14:paraId="65B6418D" w14:textId="77777777" w:rsidR="00A64781" w:rsidRDefault="00A64781" w:rsidP="0082768B">
      <w:pPr>
        <w:rPr>
          <w:b/>
        </w:rPr>
      </w:pPr>
    </w:p>
    <w:p w14:paraId="1BFDAEEB" w14:textId="77777777" w:rsidR="00082FBE" w:rsidRPr="009E299E" w:rsidRDefault="009E299E" w:rsidP="0082768B">
      <w:pPr>
        <w:rPr>
          <w:b/>
        </w:rPr>
      </w:pPr>
      <w:r w:rsidRPr="009E299E">
        <w:rPr>
          <w:b/>
        </w:rPr>
        <w:t>Grad der Behinderung (</w:t>
      </w:r>
      <w:proofErr w:type="spellStart"/>
      <w:r w:rsidRPr="009E299E">
        <w:rPr>
          <w:b/>
        </w:rPr>
        <w:t>GdB</w:t>
      </w:r>
      <w:proofErr w:type="spellEnd"/>
      <w:r w:rsidRPr="009E299E">
        <w:rPr>
          <w:b/>
        </w:rPr>
        <w:t>)</w:t>
      </w:r>
      <w:r w:rsidR="00D21064">
        <w:rPr>
          <w:b/>
        </w:rPr>
        <w:t>/Grad der Schädigungsfolgen (</w:t>
      </w:r>
      <w:proofErr w:type="spellStart"/>
      <w:r w:rsidR="00D21064">
        <w:rPr>
          <w:b/>
        </w:rPr>
        <w:t>GdS</w:t>
      </w:r>
      <w:proofErr w:type="spellEnd"/>
      <w:r w:rsidR="00D21064">
        <w:rPr>
          <w:b/>
        </w:rPr>
        <w:t>)</w:t>
      </w:r>
      <w:r w:rsidRPr="009E299E">
        <w:rPr>
          <w:b/>
        </w:rPr>
        <w:t xml:space="preserve"> </w:t>
      </w:r>
    </w:p>
    <w:p w14:paraId="6A9E4C10" w14:textId="222F5FA5" w:rsidR="00D95586" w:rsidRDefault="00D21064" w:rsidP="0082768B">
      <w:r w:rsidRPr="00D21064">
        <w:rPr>
          <w:color w:val="000000" w:themeColor="text1"/>
        </w:rPr>
        <w:t>Der Grad der Behinderung (</w:t>
      </w:r>
      <w:proofErr w:type="spellStart"/>
      <w:r w:rsidRPr="00D21064">
        <w:rPr>
          <w:color w:val="000000" w:themeColor="text1"/>
        </w:rPr>
        <w:t>GdB</w:t>
      </w:r>
      <w:proofErr w:type="spellEnd"/>
      <w:r w:rsidRPr="00D21064">
        <w:rPr>
          <w:color w:val="000000" w:themeColor="text1"/>
        </w:rPr>
        <w:t xml:space="preserve">) und der Grad der Schädigungsfolgen (GdS) sind ein Maß für die körperlichen, geistigen, seelischen und sozialen Auswirkungen einer Funktionsbeeinträchtigung aufgrund eines Gesundheitsschadens. Während der Begriff </w:t>
      </w:r>
      <w:proofErr w:type="spellStart"/>
      <w:r w:rsidRPr="00D21064">
        <w:rPr>
          <w:color w:val="000000" w:themeColor="text1"/>
        </w:rPr>
        <w:t>GdB</w:t>
      </w:r>
      <w:proofErr w:type="spellEnd"/>
      <w:r w:rsidRPr="00D21064">
        <w:rPr>
          <w:color w:val="000000" w:themeColor="text1"/>
        </w:rPr>
        <w:t xml:space="preserve"> in Zusammenhang mit dem Schwerbehindertenrech</w:t>
      </w:r>
      <w:r>
        <w:rPr>
          <w:color w:val="000000" w:themeColor="text1"/>
        </w:rPr>
        <w:t>t verwendet wird</w:t>
      </w:r>
      <w:r w:rsidRPr="00D21064">
        <w:rPr>
          <w:color w:val="000000" w:themeColor="text1"/>
        </w:rPr>
        <w:t>, taucht der GdS im sozialen Entschädigungsrecht und im Rahmen der gesetzlichen Unfallversicherung auf.</w:t>
      </w:r>
      <w:r>
        <w:rPr>
          <w:color w:val="000000" w:themeColor="text1"/>
        </w:rPr>
        <w:t xml:space="preserve">  </w:t>
      </w:r>
      <w:r w:rsidRPr="00D21064">
        <w:rPr>
          <w:color w:val="000000" w:themeColor="text1"/>
        </w:rPr>
        <w:t>Seit dem 1. Januar 2009 gilt die „Versorgungsmedizin-Verordnung mit den Versorg</w:t>
      </w:r>
      <w:r>
        <w:rPr>
          <w:color w:val="000000" w:themeColor="text1"/>
        </w:rPr>
        <w:t xml:space="preserve">ungsmedizinischen Grundsätzen“. </w:t>
      </w:r>
      <w:r w:rsidRPr="00D21064">
        <w:rPr>
          <w:color w:val="000000" w:themeColor="text1"/>
        </w:rPr>
        <w:t>Der Grad der Schädig</w:t>
      </w:r>
      <w:r>
        <w:rPr>
          <w:color w:val="000000" w:themeColor="text1"/>
        </w:rPr>
        <w:t xml:space="preserve">ungsfolgen </w:t>
      </w:r>
      <w:r w:rsidR="0047764C">
        <w:rPr>
          <w:color w:val="000000" w:themeColor="text1"/>
        </w:rPr>
        <w:t xml:space="preserve">(GdS) </w:t>
      </w:r>
      <w:r>
        <w:rPr>
          <w:color w:val="000000" w:themeColor="text1"/>
        </w:rPr>
        <w:t>hat die frühere „Minderung der Erwerbsfähigkeit“ (</w:t>
      </w:r>
      <w:proofErr w:type="spellStart"/>
      <w:r>
        <w:rPr>
          <w:color w:val="000000" w:themeColor="text1"/>
        </w:rPr>
        <w:t>MdE</w:t>
      </w:r>
      <w:proofErr w:type="spellEnd"/>
      <w:r>
        <w:rPr>
          <w:color w:val="000000" w:themeColor="text1"/>
        </w:rPr>
        <w:t xml:space="preserve">) </w:t>
      </w:r>
      <w:r w:rsidRPr="00D21064">
        <w:rPr>
          <w:color w:val="000000" w:themeColor="text1"/>
        </w:rPr>
        <w:t>abgelöst.</w:t>
      </w:r>
      <w:r>
        <w:rPr>
          <w:color w:val="000000" w:themeColor="text1"/>
        </w:rPr>
        <w:t xml:space="preserve"> </w:t>
      </w:r>
      <w:proofErr w:type="spellStart"/>
      <w:r w:rsidR="0047764C">
        <w:rPr>
          <w:color w:val="000000" w:themeColor="text1"/>
        </w:rPr>
        <w:t>GdB</w:t>
      </w:r>
      <w:proofErr w:type="spellEnd"/>
      <w:r w:rsidRPr="00D21064">
        <w:rPr>
          <w:color w:val="000000" w:themeColor="text1"/>
        </w:rPr>
        <w:t xml:space="preserve"> und </w:t>
      </w:r>
      <w:proofErr w:type="spellStart"/>
      <w:r w:rsidR="0047764C">
        <w:rPr>
          <w:color w:val="000000" w:themeColor="text1"/>
        </w:rPr>
        <w:t>GdS</w:t>
      </w:r>
      <w:proofErr w:type="spellEnd"/>
      <w:r w:rsidRPr="00D21064">
        <w:rPr>
          <w:color w:val="000000" w:themeColor="text1"/>
        </w:rPr>
        <w:t xml:space="preserve"> werden nach gleichen Grundsätzen bemessen. Beide Begriffe unterscheiden sich lediglich dadurch, dass der GdS nur auf die Schädigungsfolgen (also </w:t>
      </w:r>
      <w:r w:rsidRPr="00D21064">
        <w:rPr>
          <w:rStyle w:val="Fett"/>
          <w:color w:val="000000" w:themeColor="text1"/>
          <w:bdr w:val="none" w:sz="0" w:space="0" w:color="auto" w:frame="1"/>
        </w:rPr>
        <w:t>kausal</w:t>
      </w:r>
      <w:r w:rsidRPr="00D21064">
        <w:rPr>
          <w:color w:val="000000" w:themeColor="text1"/>
        </w:rPr>
        <w:t xml:space="preserve">) und der </w:t>
      </w:r>
      <w:proofErr w:type="spellStart"/>
      <w:r w:rsidRPr="00D21064">
        <w:rPr>
          <w:color w:val="000000" w:themeColor="text1"/>
        </w:rPr>
        <w:t>GdB</w:t>
      </w:r>
      <w:proofErr w:type="spellEnd"/>
      <w:r w:rsidRPr="00D21064">
        <w:rPr>
          <w:color w:val="000000" w:themeColor="text1"/>
        </w:rPr>
        <w:t xml:space="preserve"> auf alle Gesundheitsstörungen unabhängig von ihrer Ursache (also </w:t>
      </w:r>
      <w:r w:rsidRPr="00D21064">
        <w:rPr>
          <w:rStyle w:val="Fett"/>
          <w:color w:val="000000" w:themeColor="text1"/>
          <w:bdr w:val="none" w:sz="0" w:space="0" w:color="auto" w:frame="1"/>
        </w:rPr>
        <w:t>final</w:t>
      </w:r>
      <w:r w:rsidRPr="00D21064">
        <w:rPr>
          <w:color w:val="000000" w:themeColor="text1"/>
        </w:rPr>
        <w:t>) bezogen ist.</w:t>
      </w:r>
      <w:r>
        <w:rPr>
          <w:color w:val="000000" w:themeColor="text1"/>
        </w:rPr>
        <w:t xml:space="preserve"> </w:t>
      </w:r>
      <w:r w:rsidRPr="00D21064">
        <w:t xml:space="preserve">Beide Begriffe haben die Auswirkungen von Funktionsbeeinträchtigungen in allen Lebensbereichen und nicht nur die Einschränkungen im allgemeinen Erwerbsleben zum Inhalt. Aus dem </w:t>
      </w:r>
      <w:proofErr w:type="spellStart"/>
      <w:r w:rsidRPr="00D21064">
        <w:t>GdB</w:t>
      </w:r>
      <w:proofErr w:type="spellEnd"/>
      <w:r w:rsidRPr="00D21064">
        <w:t xml:space="preserve"> und aus dem GdS ist also</w:t>
      </w:r>
      <w:r>
        <w:t xml:space="preserve"> nicht </w:t>
      </w:r>
      <w:r w:rsidRPr="00D21064">
        <w:t xml:space="preserve">auf das Ausmaß der Leistungsfähigkeit zu schließen. </w:t>
      </w:r>
      <w:r w:rsidR="00082F05">
        <w:t xml:space="preserve">Selbst eine Pfarrerin / ein Pfarrer mit einem </w:t>
      </w:r>
      <w:proofErr w:type="spellStart"/>
      <w:r w:rsidR="00082F05">
        <w:t>GdB</w:t>
      </w:r>
      <w:proofErr w:type="spellEnd"/>
      <w:r w:rsidR="00082F05">
        <w:t xml:space="preserve"> von 100 kann </w:t>
      </w:r>
      <w:r w:rsidR="00324189">
        <w:t xml:space="preserve">demnach </w:t>
      </w:r>
      <w:r w:rsidR="00082F05">
        <w:t xml:space="preserve">voll dienstfähig sein. </w:t>
      </w:r>
      <w:proofErr w:type="spellStart"/>
      <w:r w:rsidRPr="00D21064">
        <w:t>GdB</w:t>
      </w:r>
      <w:proofErr w:type="spellEnd"/>
      <w:r w:rsidRPr="00D21064">
        <w:t xml:space="preserve"> und </w:t>
      </w:r>
      <w:proofErr w:type="spellStart"/>
      <w:r w:rsidRPr="00D21064">
        <w:t>GdS</w:t>
      </w:r>
      <w:proofErr w:type="spellEnd"/>
      <w:r w:rsidRPr="00D21064">
        <w:t xml:space="preserve"> sind grundsätzlich unabhängig vom ausgeübten oder an</w:t>
      </w:r>
      <w:r>
        <w:t xml:space="preserve">gestrebten Beruf zu beurteilen. </w:t>
      </w:r>
      <w:r w:rsidR="00C432CA">
        <w:t xml:space="preserve">Sowohl </w:t>
      </w:r>
      <w:proofErr w:type="spellStart"/>
      <w:r>
        <w:t>GdB</w:t>
      </w:r>
      <w:proofErr w:type="spellEnd"/>
      <w:r>
        <w:t xml:space="preserve"> </w:t>
      </w:r>
      <w:r w:rsidR="00C432CA">
        <w:t xml:space="preserve">als auch </w:t>
      </w:r>
      <w:proofErr w:type="spellStart"/>
      <w:r w:rsidR="00C432CA">
        <w:t>GdS</w:t>
      </w:r>
      <w:proofErr w:type="spellEnd"/>
      <w:r w:rsidR="00C432CA">
        <w:t xml:space="preserve"> variieren</w:t>
      </w:r>
      <w:r>
        <w:t xml:space="preserve"> </w:t>
      </w:r>
      <w:r w:rsidR="007E50D4" w:rsidRPr="00D21064">
        <w:t xml:space="preserve">auf einer Skala von </w:t>
      </w:r>
      <w:r w:rsidRPr="00D21064">
        <w:t>2</w:t>
      </w:r>
      <w:r w:rsidR="007E50D4" w:rsidRPr="00D21064">
        <w:t xml:space="preserve">0 – 100 </w:t>
      </w:r>
      <w:r w:rsidR="00C432CA">
        <w:t xml:space="preserve">und sind in 10er-Schritten gestaffelt. </w:t>
      </w:r>
      <w:r w:rsidR="00437422" w:rsidRPr="00D21064">
        <w:t xml:space="preserve">Die </w:t>
      </w:r>
      <w:r w:rsidR="00437422">
        <w:t xml:space="preserve">Bewertungen für einzelne Gesundheitsbeeinträchtigungen finden sich in der Tabelle „Versorgungsmedizinische Grundsätze“. </w:t>
      </w:r>
      <w:r w:rsidR="004F6B1B">
        <w:t xml:space="preserve">Einerseits </w:t>
      </w:r>
      <w:r w:rsidR="00437422">
        <w:t>hande</w:t>
      </w:r>
      <w:r w:rsidR="0047764C">
        <w:t xml:space="preserve">lt es sich hierbei um feste </w:t>
      </w:r>
      <w:r w:rsidR="00437422">
        <w:t xml:space="preserve">Werte, zum großen Teil sind jedoch Beurteilungsspannen vorgesehen. </w:t>
      </w:r>
      <w:r w:rsidR="0047764C">
        <w:t xml:space="preserve">Wichtig für den hier relevanten </w:t>
      </w:r>
      <w:proofErr w:type="spellStart"/>
      <w:r w:rsidR="0047764C">
        <w:t>GdB</w:t>
      </w:r>
      <w:proofErr w:type="spellEnd"/>
      <w:r w:rsidR="0047764C">
        <w:t xml:space="preserve">: </w:t>
      </w:r>
      <w:r w:rsidR="00437422">
        <w:t xml:space="preserve">Liegen </w:t>
      </w:r>
      <w:r w:rsidR="0047764C">
        <w:t xml:space="preserve">bei einer Person </w:t>
      </w:r>
      <w:r w:rsidR="00437422">
        <w:t xml:space="preserve">verschiedene gesundheitliche Beeinträchtigungen vor, so werden die einzelnen dafür vorgesehenen </w:t>
      </w:r>
      <w:proofErr w:type="spellStart"/>
      <w:r w:rsidR="001D5185">
        <w:t>GdB</w:t>
      </w:r>
      <w:proofErr w:type="spellEnd"/>
      <w:r w:rsidR="001D5185">
        <w:t>-Werte zur Ermittlung des Gesamt-</w:t>
      </w:r>
      <w:proofErr w:type="spellStart"/>
      <w:r w:rsidR="001D5185">
        <w:t>GdB</w:t>
      </w:r>
      <w:proofErr w:type="spellEnd"/>
      <w:r w:rsidR="001D5185">
        <w:t xml:space="preserve"> </w:t>
      </w:r>
      <w:r w:rsidR="00A353F2">
        <w:t xml:space="preserve">nicht einfach addiert, sondern nach bestimmten Regeln </w:t>
      </w:r>
      <w:r w:rsidR="00D5098C">
        <w:lastRenderedPageBreak/>
        <w:t>gewichtet</w:t>
      </w:r>
      <w:r w:rsidR="00A353F2">
        <w:t xml:space="preserve">. </w:t>
      </w:r>
      <w:r w:rsidR="004F6B1B">
        <w:t xml:space="preserve">Zudem gibt es Besonderheiten bei Krebserkrankungen. </w:t>
      </w:r>
      <w:r w:rsidR="00E1499A">
        <w:t>Oft</w:t>
      </w:r>
      <w:r w:rsidR="004F6B1B">
        <w:t xml:space="preserve"> wird pauschal ein zunächst auf fünf Jahre befristeter </w:t>
      </w:r>
      <w:proofErr w:type="spellStart"/>
      <w:r w:rsidR="004F6B1B">
        <w:t>GdB</w:t>
      </w:r>
      <w:proofErr w:type="spellEnd"/>
      <w:r w:rsidR="004F6B1B">
        <w:t xml:space="preserve"> von 50 zuerkannt. </w:t>
      </w:r>
    </w:p>
    <w:p w14:paraId="0E7503E7" w14:textId="77777777" w:rsidR="008C28A6" w:rsidRPr="008C28A6" w:rsidRDefault="008C28A6" w:rsidP="0082768B"/>
    <w:p w14:paraId="040941E9" w14:textId="77777777" w:rsidR="000161E2" w:rsidRPr="000161E2" w:rsidRDefault="000161E2" w:rsidP="0082768B">
      <w:pPr>
        <w:rPr>
          <w:b/>
          <w:sz w:val="36"/>
          <w:szCs w:val="36"/>
        </w:rPr>
      </w:pPr>
      <w:r w:rsidRPr="000161E2">
        <w:rPr>
          <w:b/>
          <w:sz w:val="36"/>
          <w:szCs w:val="36"/>
        </w:rPr>
        <w:t xml:space="preserve">I </w:t>
      </w:r>
    </w:p>
    <w:p w14:paraId="72323B0B" w14:textId="77777777" w:rsidR="000161E2" w:rsidRDefault="000161E2" w:rsidP="0082768B"/>
    <w:p w14:paraId="0C100611" w14:textId="77777777" w:rsidR="000161E2" w:rsidRPr="000161E2" w:rsidRDefault="000161E2" w:rsidP="0082768B">
      <w:pPr>
        <w:rPr>
          <w:b/>
        </w:rPr>
      </w:pPr>
      <w:r w:rsidRPr="000161E2">
        <w:rPr>
          <w:b/>
        </w:rPr>
        <w:t>Inklusion</w:t>
      </w:r>
    </w:p>
    <w:p w14:paraId="5DC57165" w14:textId="77777777" w:rsidR="00F9157D" w:rsidRDefault="000161E2" w:rsidP="0082768B">
      <w:r>
        <w:t>Unter „Inklusion“ versteht man</w:t>
      </w:r>
      <w:r w:rsidR="00B80862">
        <w:t>,</w:t>
      </w:r>
      <w:r>
        <w:t xml:space="preserve"> verkürzt gesagt</w:t>
      </w:r>
      <w:r w:rsidR="00B80862">
        <w:t>,</w:t>
      </w:r>
      <w:r>
        <w:t xml:space="preserve"> das Gegenteil von Ausgrenzung aller Arten von Personengruppen in der Gesellschaft, also ni</w:t>
      </w:r>
      <w:r w:rsidR="00FE5B4F">
        <w:t xml:space="preserve">cht nur die von behinderten </w:t>
      </w:r>
      <w:r>
        <w:t xml:space="preserve">Menschen. </w:t>
      </w:r>
      <w:r w:rsidR="00B80862">
        <w:t>In der fachwissenschaftlichen Diskussion hat der Begriff „Inklusion“ schon vor längerer Zeit den der „Integration“ abgelöst. Unter dem Titel „Inklusion gestalten – Aktionspläne entwickeln. Ein Orientierungsrahmen der Evangelischen Kirche in Deutschland und der Diakonie Deutschland“ (EKD-Texte 141) ist im September 2022</w:t>
      </w:r>
      <w:r w:rsidR="00F9157D">
        <w:t xml:space="preserve"> eine Handreichung  erschienen. </w:t>
      </w:r>
    </w:p>
    <w:p w14:paraId="3E5EF1D4" w14:textId="55D902FD" w:rsidR="00497E53" w:rsidRPr="00D95586" w:rsidRDefault="00B80862" w:rsidP="0082768B">
      <w:r>
        <w:t>Im Vorwort heißt es: „</w:t>
      </w:r>
      <w:r w:rsidR="00CA36A6">
        <w:t xml:space="preserve">Inklusion heißt: Barrieren aufheben. Das kann mit Fahrstühlen, Hörgeräten oder Brillen, mit Bordsteinabsenkungen, Sprachkursen und allen möglichen Aktionen geschehen. Aber alle Inklusion fängt damit an, die eigenen Denkbarrieren, Phantasiehindernisse und Aktionshemmnisse zu überwinden“ (Seite 5). </w:t>
      </w:r>
    </w:p>
    <w:p w14:paraId="5B702795" w14:textId="77777777" w:rsidR="00497E53" w:rsidRDefault="00497E53" w:rsidP="0082768B">
      <w:pPr>
        <w:rPr>
          <w:b/>
        </w:rPr>
      </w:pPr>
    </w:p>
    <w:p w14:paraId="423F8213" w14:textId="77777777" w:rsidR="00FC6E62" w:rsidRPr="00FC6E62" w:rsidRDefault="00FC6E62" w:rsidP="0082768B">
      <w:pPr>
        <w:rPr>
          <w:b/>
        </w:rPr>
      </w:pPr>
      <w:r w:rsidRPr="00FC6E62">
        <w:rPr>
          <w:b/>
        </w:rPr>
        <w:t>Inklusionsbeauftragter für den Pfarrdienst</w:t>
      </w:r>
    </w:p>
    <w:p w14:paraId="196DF55C" w14:textId="77777777" w:rsidR="00FC6E62" w:rsidRDefault="00027DBF" w:rsidP="0082768B">
      <w:r>
        <w:t xml:space="preserve">Ab einer gewissen Größe </w:t>
      </w:r>
      <w:r w:rsidR="00207AD2">
        <w:t xml:space="preserve">(§ 156 SGB IX) </w:t>
      </w:r>
      <w:r>
        <w:t xml:space="preserve">hat jeder Arbeitgeber nach § 181 SGB IX einen Inklusionsbeauftragten zu bestellen, der den Arbeitgeber in Angelegenheiten </w:t>
      </w:r>
      <w:r w:rsidR="007F3BC7">
        <w:t xml:space="preserve">schwerbehinderter Menschen verantwortlich vertritt. Der/die Beauftragte sollte nach Möglichkeit selbst schwerbehindert sein. </w:t>
      </w:r>
      <w:r w:rsidR="00D16698">
        <w:t xml:space="preserve">Damit soll sichergestellt werden, dass die schwerbehinderten Beschäftigten einen Ansprechpartner auf Arbeitgeberseite haben, der sich mit ihren Problemen auskennt und dem sie ihre Beschwerden und Anregungen vortragen können. Der/die Inklusionsbeauftragte ist nach § 182 SGB IX zur engen Zusammenarbeit mit der Schwerbehindertenvertretung verpflichtet, um die Teilhabe schwerbehinderter Menschen am Arbeitsleben zu ermöglichen und zu verbessern. </w:t>
      </w:r>
      <w:r w:rsidR="007F3BC7">
        <w:t xml:space="preserve">In diese Funktion hat der Oberkirchenrat als Dienstgeber für die Pfarrerinnen und Pfarrer der Landeskirche zum 1. April 2022 </w:t>
      </w:r>
      <w:r w:rsidR="007F3BC7" w:rsidRPr="00BD2A97">
        <w:rPr>
          <w:b/>
        </w:rPr>
        <w:t>Pfarrer Thomas Mann</w:t>
      </w:r>
      <w:r w:rsidR="00F9157D">
        <w:t xml:space="preserve"> berufen (thomas.mann@elkw.de). </w:t>
      </w:r>
    </w:p>
    <w:p w14:paraId="2A6A97D3" w14:textId="77777777" w:rsidR="00B80862" w:rsidRDefault="00B80862" w:rsidP="0082768B"/>
    <w:p w14:paraId="564F457B" w14:textId="77777777" w:rsidR="00FC6E62" w:rsidRPr="00FC6E62" w:rsidRDefault="00FC6E62" w:rsidP="0082768B">
      <w:pPr>
        <w:rPr>
          <w:b/>
        </w:rPr>
      </w:pPr>
      <w:r w:rsidRPr="00FC6E62">
        <w:rPr>
          <w:b/>
        </w:rPr>
        <w:t>Inklusionsver</w:t>
      </w:r>
      <w:r w:rsidR="00B96B46">
        <w:rPr>
          <w:b/>
        </w:rPr>
        <w:t>einbarung für den Pfarrdienst/</w:t>
      </w:r>
      <w:r w:rsidRPr="00FC6E62">
        <w:rPr>
          <w:b/>
        </w:rPr>
        <w:t>Individuelle Inklusionsvereinbarungen</w:t>
      </w:r>
    </w:p>
    <w:p w14:paraId="3A2952A1" w14:textId="645E91CA" w:rsidR="00B96B46" w:rsidRDefault="00207AD2" w:rsidP="0082768B">
      <w:r>
        <w:t>Nach § 166 SGB IX treffen die Arbeitgeber mit der Schwerbehindertenvertretung und dem Inklusionsbeauftr</w:t>
      </w:r>
      <w:r w:rsidR="00942BF5">
        <w:t>a</w:t>
      </w:r>
      <w:r>
        <w:t>gten eine verbindliche Inklusionsvereinbarung. Deren Ziel ist es, bei allen Beteiligten das Bewusstsein für die Belange schwerbehinderter Mensc</w:t>
      </w:r>
      <w:r w:rsidR="00324189">
        <w:t xml:space="preserve">hen beim Arbeitgeber zu stärken, </w:t>
      </w:r>
      <w:r>
        <w:t xml:space="preserve">den Auftrag einschlägiger Gesetze und Verwaltungsvorschriften zu ergänzen und für Fragen des beruflichen Alltags zu konkretisieren. </w:t>
      </w:r>
      <w:r w:rsidR="00E1499A">
        <w:t xml:space="preserve">Die Inklusionsvereinbarung für den Pfarrdienst der Württembergischen Landeskirche ist seit Ende April 2022 in Kraft. </w:t>
      </w:r>
      <w:r w:rsidR="00B96B46">
        <w:t xml:space="preserve">Diese Inklusionsvereinbarung bildet also den gesetzlichen Rahmen und enthält grundsätzliche Rechte und Pflichten des Dienstgebers sowie der Schwerbehindertenvertretung. </w:t>
      </w:r>
      <w:r w:rsidR="00324189">
        <w:t xml:space="preserve">Gleichzeitig ist sie auch so etwas wie die Geschäftsordnung des Inklusionsbeauftragten. </w:t>
      </w:r>
      <w:r w:rsidR="00B96B46">
        <w:t xml:space="preserve">Damit Pfarrerinnen und Pfarrer mit einer Behinderung bestmöglich ihren Dienst versehen können, haben  sie </w:t>
      </w:r>
      <w:r w:rsidR="00324189">
        <w:t xml:space="preserve">zudem </w:t>
      </w:r>
      <w:r w:rsidR="00B96B46">
        <w:t xml:space="preserve">die Möglichkeit, </w:t>
      </w:r>
      <w:r w:rsidR="00F86E1B">
        <w:t>I</w:t>
      </w:r>
      <w:r w:rsidR="00B96B46">
        <w:t xml:space="preserve">ndividuelle Einzelmaßnahmen zur Ausgestaltung Ihres Dienstauftrags zu vereinbaren. Für solche „Individuellen Inklusionsvereinbarungen“ werden bei einem persönlichen Gespräch mit dem Inklusionsbeauftragten die jeweiligen Bedarfe </w:t>
      </w:r>
      <w:r w:rsidR="00B96B46">
        <w:lastRenderedPageBreak/>
        <w:t xml:space="preserve">und Möglichkeiten ausgelotet. Individuelle Inklusionsvereinbarungen sind grundsätzlich freiwillig. Sie beinhalten Maßnahmen (Nachteilsausgleiche), die schon umgesetzt sind oder neu in den Blick genommen werden. </w:t>
      </w:r>
      <w:r w:rsidR="00F9157D">
        <w:t>Dies können beispielsweise Empfehlungen</w:t>
      </w:r>
      <w:r w:rsidR="00B96B46">
        <w:t xml:space="preserve"> ein</w:t>
      </w:r>
      <w:r w:rsidR="00F9157D">
        <w:t>es barrierefreie</w:t>
      </w:r>
      <w:r w:rsidR="00603EC4">
        <w:t>n</w:t>
      </w:r>
      <w:r w:rsidR="00F9157D">
        <w:t xml:space="preserve"> Pfarrhauses beim </w:t>
      </w:r>
      <w:r w:rsidR="00B96B46">
        <w:t>Stellenwechsel</w:t>
      </w:r>
      <w:r w:rsidR="00F9157D">
        <w:t xml:space="preserve"> sein</w:t>
      </w:r>
      <w:r w:rsidR="00B96B46">
        <w:t xml:space="preserve">, eine spezielle Arbeitsplatz-Ausstattung, Assistenzbedarf oder feste Ruhezeiten bei Dialyse-Patienten. </w:t>
      </w:r>
      <w:r w:rsidR="00F9157D">
        <w:t xml:space="preserve">Der schwerbehinderte Pfarrer / die schwerbehinderte Pfarrerin kann die </w:t>
      </w:r>
      <w:r w:rsidR="00F86E1B">
        <w:t>I</w:t>
      </w:r>
      <w:r w:rsidR="00F9157D">
        <w:t>ndividuelle Inklusionsverein</w:t>
      </w:r>
      <w:r w:rsidR="00F86E1B">
        <w:t>barung zum Gegenstand eines PE-</w:t>
      </w:r>
      <w:r w:rsidR="00F9157D">
        <w:t xml:space="preserve">Gespräches machen. </w:t>
      </w:r>
      <w:r w:rsidR="00F5670E">
        <w:t xml:space="preserve"> </w:t>
      </w:r>
    </w:p>
    <w:p w14:paraId="5E53C73F" w14:textId="77777777" w:rsidR="00073EE3" w:rsidRDefault="00073EE3" w:rsidP="0082768B"/>
    <w:p w14:paraId="4F0FB725" w14:textId="77777777" w:rsidR="009E299E" w:rsidRPr="009E299E" w:rsidRDefault="009E299E" w:rsidP="0082768B">
      <w:pPr>
        <w:rPr>
          <w:b/>
        </w:rPr>
      </w:pPr>
      <w:r w:rsidRPr="009E299E">
        <w:rPr>
          <w:b/>
        </w:rPr>
        <w:t>Integrationsamt</w:t>
      </w:r>
    </w:p>
    <w:p w14:paraId="28F1D891" w14:textId="77777777" w:rsidR="001F58D0" w:rsidRDefault="008A3CB7" w:rsidP="0082768B">
      <w:r>
        <w:t xml:space="preserve">Das Integrationsamt hat nach § 185 SGB IX die Aufgabe der Erhebung und Verwendung der Ausgleichsabgabe, des Kündigungsschutzes sowie der begleitenden Hilfe im Arbeitsleben. Letztere gelten sowohl für Arbeitgeber als auch für Arbeitnehmer. </w:t>
      </w:r>
      <w:r w:rsidR="001F58D0">
        <w:t xml:space="preserve">Kooperationspartner der Integrationsämter sind der Technische Beratungsdienst (TBD) und der Integrationsfachdienst </w:t>
      </w:r>
      <w:r w:rsidR="00440D54">
        <w:t>(I</w:t>
      </w:r>
      <w:r w:rsidR="001F58D0">
        <w:t xml:space="preserve">FD). </w:t>
      </w:r>
      <w:r w:rsidR="00440D54">
        <w:t xml:space="preserve">Auch Pfarrerinnen und Pfarrer mit Behinderung können finanzielle Hilfen vom Kommunalverband für Jugend und Soziales Baden-Württemberg / Integrationsamt (KVJS) erhalten (vgl. hierzu auch das Merkblatt „Nachteilsausgleiche“). Siehe auch „Arbeitsassistenz“! </w:t>
      </w:r>
    </w:p>
    <w:p w14:paraId="610DE926" w14:textId="77777777" w:rsidR="00DF7F5E" w:rsidRDefault="00062BA3" w:rsidP="0082768B">
      <w:r w:rsidRPr="00062BA3">
        <w:rPr>
          <w:u w:val="single"/>
        </w:rPr>
        <w:t>Anmerkung</w:t>
      </w:r>
      <w:r>
        <w:t>: In Nordrhein-Westfalen, Bayern und im Saarland wurden die Integrationsämter in „Inklusionsämter“</w:t>
      </w:r>
      <w:r w:rsidR="00324189">
        <w:t xml:space="preserve"> umbenannt</w:t>
      </w:r>
      <w:r>
        <w:t xml:space="preserve">. Diese nehmen weiterhin die Aufgaben der Integrationsämter wahr. </w:t>
      </w:r>
    </w:p>
    <w:p w14:paraId="12F2984D" w14:textId="77777777" w:rsidR="00A419BF" w:rsidRDefault="00A419BF" w:rsidP="0082768B">
      <w:pPr>
        <w:rPr>
          <w:b/>
          <w:sz w:val="32"/>
          <w:szCs w:val="32"/>
        </w:rPr>
      </w:pPr>
    </w:p>
    <w:p w14:paraId="01C29820" w14:textId="77777777" w:rsidR="00D064C2" w:rsidRPr="00D064C2" w:rsidRDefault="00D064C2" w:rsidP="0082768B">
      <w:pPr>
        <w:rPr>
          <w:b/>
          <w:sz w:val="32"/>
          <w:szCs w:val="32"/>
        </w:rPr>
      </w:pPr>
      <w:r w:rsidRPr="00D064C2">
        <w:rPr>
          <w:b/>
          <w:sz w:val="32"/>
          <w:szCs w:val="32"/>
        </w:rPr>
        <w:t>K</w:t>
      </w:r>
    </w:p>
    <w:p w14:paraId="2152BA8D" w14:textId="77777777" w:rsidR="00D064C2" w:rsidRDefault="00D064C2" w:rsidP="0082768B"/>
    <w:p w14:paraId="7DCB6C2B" w14:textId="77777777" w:rsidR="00D064C2" w:rsidRPr="00D064C2" w:rsidRDefault="00D064C2" w:rsidP="0082768B">
      <w:pPr>
        <w:rPr>
          <w:b/>
        </w:rPr>
      </w:pPr>
      <w:r w:rsidRPr="00D064C2">
        <w:rPr>
          <w:b/>
        </w:rPr>
        <w:t>Kündigung</w:t>
      </w:r>
      <w:r w:rsidR="00FA5FA0">
        <w:rPr>
          <w:b/>
        </w:rPr>
        <w:t>/Kündigungsschutz</w:t>
      </w:r>
      <w:r w:rsidR="00F31185">
        <w:rPr>
          <w:b/>
        </w:rPr>
        <w:t xml:space="preserve"> (bei Pfarrerinnen und Pfarrern im Angestelltenverhältnis) </w:t>
      </w:r>
    </w:p>
    <w:p w14:paraId="0001A044" w14:textId="77777777" w:rsidR="00D064C2" w:rsidRDefault="00D064C2" w:rsidP="0082768B">
      <w:r>
        <w:t xml:space="preserve">Schwerbehinderte Menschen genießen einen besonderen Kündigungsschutz (§§ 168 – 175 SGB IX). </w:t>
      </w:r>
      <w:r w:rsidR="00587854">
        <w:t xml:space="preserve">Bei einer Kündigung von schwerbehinderten oder gleichgestellten Pfarrerinnen und Pfarrern im Angestelltenverhältnis muss das Integrationsamt zustimmen und die betroffene Person zuvor anhören. </w:t>
      </w:r>
    </w:p>
    <w:p w14:paraId="596E00E1" w14:textId="77777777" w:rsidR="00B82CA1" w:rsidRDefault="00B82CA1" w:rsidP="0082768B"/>
    <w:p w14:paraId="6C24B012" w14:textId="77777777" w:rsidR="00672BB5" w:rsidRPr="00672BB5" w:rsidRDefault="00672BB5" w:rsidP="0082768B">
      <w:pPr>
        <w:rPr>
          <w:b/>
          <w:sz w:val="32"/>
          <w:szCs w:val="32"/>
        </w:rPr>
      </w:pPr>
      <w:r w:rsidRPr="00672BB5">
        <w:rPr>
          <w:b/>
          <w:sz w:val="32"/>
          <w:szCs w:val="32"/>
        </w:rPr>
        <w:t>N</w:t>
      </w:r>
    </w:p>
    <w:p w14:paraId="5683A5AA" w14:textId="77777777" w:rsidR="0047764C" w:rsidRDefault="0047764C" w:rsidP="0082768B"/>
    <w:p w14:paraId="13773FCE" w14:textId="77777777" w:rsidR="009E299E" w:rsidRPr="009E299E" w:rsidRDefault="009E299E" w:rsidP="0082768B">
      <w:pPr>
        <w:rPr>
          <w:b/>
        </w:rPr>
      </w:pPr>
      <w:r w:rsidRPr="009E299E">
        <w:rPr>
          <w:b/>
        </w:rPr>
        <w:t>Nachteilsausgleiche</w:t>
      </w:r>
    </w:p>
    <w:p w14:paraId="60D77B87" w14:textId="77777777" w:rsidR="00440D54" w:rsidRDefault="00A64781" w:rsidP="0082768B">
      <w:r>
        <w:t xml:space="preserve">Zum Ausgleich behinderungsbedingter Nachteile oder Mehraufwendungen haben schwerbehinderte Menschen Anspruch auf Nachteilsausgleiche (§ 209 SGB IX). Hierbei kann man unterscheiden zwischen solchen, die – in der Regel ab einem </w:t>
      </w:r>
      <w:proofErr w:type="spellStart"/>
      <w:r>
        <w:t>GdB</w:t>
      </w:r>
      <w:proofErr w:type="spellEnd"/>
      <w:r>
        <w:t xml:space="preserve"> von 50 – nach Vorlage eines Ausweises oder Feststellungsbescheids vom Gesetzgeber, vom Arbeitgeber oder von der Privatwirtschaft gewährt werden. Die vom Oberkirchenrat als Dienstgeber für </w:t>
      </w:r>
      <w:r w:rsidR="00B82CA1">
        <w:t xml:space="preserve">schwerbehinderte </w:t>
      </w:r>
      <w:r>
        <w:t>Pfarrerinnen und P</w:t>
      </w:r>
      <w:r w:rsidR="00B82CA1">
        <w:t xml:space="preserve">farrer </w:t>
      </w:r>
      <w:r>
        <w:t xml:space="preserve">gewährten Nachteilsausgleiche sind: </w:t>
      </w:r>
      <w:r w:rsidR="00B82CA1">
        <w:t xml:space="preserve">Besondere Ruhestands- und Umzugskostenregelungen sowie Zusatzurlaub. </w:t>
      </w:r>
    </w:p>
    <w:p w14:paraId="45AAE500" w14:textId="77777777" w:rsidR="006C1A6E" w:rsidRDefault="006C1A6E" w:rsidP="0082768B"/>
    <w:p w14:paraId="48200D9C" w14:textId="77777777" w:rsidR="00672BB5" w:rsidRPr="00672BB5" w:rsidRDefault="00672BB5" w:rsidP="0082768B">
      <w:pPr>
        <w:rPr>
          <w:b/>
          <w:sz w:val="32"/>
          <w:szCs w:val="32"/>
        </w:rPr>
      </w:pPr>
      <w:r w:rsidRPr="00672BB5">
        <w:rPr>
          <w:b/>
          <w:sz w:val="32"/>
          <w:szCs w:val="32"/>
        </w:rPr>
        <w:t>R</w:t>
      </w:r>
    </w:p>
    <w:p w14:paraId="10B706FF" w14:textId="77777777" w:rsidR="00672BB5" w:rsidRDefault="00672BB5" w:rsidP="0082768B"/>
    <w:p w14:paraId="589418A3" w14:textId="77777777" w:rsidR="00340FD9" w:rsidRPr="00340FD9" w:rsidRDefault="00383AA2" w:rsidP="0082768B">
      <w:pPr>
        <w:rPr>
          <w:b/>
        </w:rPr>
      </w:pPr>
      <w:r>
        <w:rPr>
          <w:b/>
        </w:rPr>
        <w:t>Ruhestand</w:t>
      </w:r>
    </w:p>
    <w:p w14:paraId="3A2368EB" w14:textId="0D18ED6B" w:rsidR="008C28A6" w:rsidRDefault="00DE5097" w:rsidP="0082768B">
      <w:r>
        <w:t xml:space="preserve">Pfarrerinnen und Pfarrer mit einem </w:t>
      </w:r>
      <w:proofErr w:type="spellStart"/>
      <w:r>
        <w:t>GdB</w:t>
      </w:r>
      <w:proofErr w:type="spellEnd"/>
      <w:r>
        <w:t xml:space="preserve"> von mindestens 50, die 1964 und später geboren sind, können ab Vollendung des 65. Lebensjahres ohne Abschläge in den Ruhestand treten. Die detaillierten Regelungen dazu können Sie dem Merkblatt </w:t>
      </w:r>
      <w:r>
        <w:lastRenderedPageBreak/>
        <w:t xml:space="preserve">„Informationen zum Thema Schwerbehinderung und Pfarrdienst“ entnehmen. Für gleichgestellte Pfarrerinnen und Pfarrer gelten diese Ruhestandsregelungen jedoch nicht. </w:t>
      </w:r>
    </w:p>
    <w:p w14:paraId="5F9DB4FB" w14:textId="77777777" w:rsidR="00B70745" w:rsidRDefault="00B70745" w:rsidP="0082768B"/>
    <w:p w14:paraId="16E58D97" w14:textId="77777777" w:rsidR="00672BB5" w:rsidRPr="00672BB5" w:rsidRDefault="00672BB5" w:rsidP="0082768B">
      <w:pPr>
        <w:rPr>
          <w:b/>
          <w:sz w:val="32"/>
          <w:szCs w:val="32"/>
        </w:rPr>
      </w:pPr>
      <w:r w:rsidRPr="00672BB5">
        <w:rPr>
          <w:b/>
          <w:sz w:val="32"/>
          <w:szCs w:val="32"/>
        </w:rPr>
        <w:t>S</w:t>
      </w:r>
    </w:p>
    <w:p w14:paraId="7F758CF4" w14:textId="77777777" w:rsidR="00672BB5" w:rsidRDefault="00672BB5" w:rsidP="0082768B"/>
    <w:p w14:paraId="5BAD6832" w14:textId="77777777" w:rsidR="009E299E" w:rsidRPr="009E299E" w:rsidRDefault="009E299E" w:rsidP="0082768B">
      <w:pPr>
        <w:rPr>
          <w:b/>
        </w:rPr>
      </w:pPr>
      <w:r w:rsidRPr="009E299E">
        <w:rPr>
          <w:b/>
        </w:rPr>
        <w:t>Schwerbehindertenvertretung</w:t>
      </w:r>
      <w:r w:rsidR="00464754">
        <w:rPr>
          <w:b/>
        </w:rPr>
        <w:t>/Vertrauensperson</w:t>
      </w:r>
    </w:p>
    <w:p w14:paraId="2683343C" w14:textId="02D63F01" w:rsidR="009E299E" w:rsidRDefault="00D85480" w:rsidP="0082768B">
      <w:r>
        <w:t>Die Vertrauensperson für die schwerbehinderten Pfarrerinnen und Pfarrer der Landeskirche und ihre beiden Stellvertreter vertreten deren Interessen und stehen ihnen beratend zur Seite (auch bei Bewerbungsverfahren für Pfarrstellen können sie auf Antrag hinzugezogen werden). Zudem arbeiten sie eng mit dem Inklusionsbeauftragten des Dienstgebers zusamme</w:t>
      </w:r>
      <w:r w:rsidR="007B0694">
        <w:t xml:space="preserve">n. </w:t>
      </w:r>
      <w:r w:rsidR="007B0694" w:rsidRPr="00BD2A97">
        <w:rPr>
          <w:b/>
        </w:rPr>
        <w:t>Vertrauensperson</w:t>
      </w:r>
      <w:r w:rsidR="007B0694">
        <w:t xml:space="preserve"> ist aktuell </w:t>
      </w:r>
      <w:r w:rsidRPr="00BD2A97">
        <w:rPr>
          <w:b/>
        </w:rPr>
        <w:t xml:space="preserve">Pfarrerin Iris Carina </w:t>
      </w:r>
      <w:proofErr w:type="spellStart"/>
      <w:r w:rsidRPr="00BD2A97">
        <w:rPr>
          <w:b/>
        </w:rPr>
        <w:t>Kettinger</w:t>
      </w:r>
      <w:proofErr w:type="spellEnd"/>
      <w:r w:rsidRPr="00BD2A97">
        <w:rPr>
          <w:b/>
        </w:rPr>
        <w:t>, Stellvertreter Pfarrer i.R. Ulrich Pfandler</w:t>
      </w:r>
      <w:r>
        <w:t xml:space="preserve"> (§§ 21 und 22</w:t>
      </w:r>
      <w:r w:rsidR="007B0694">
        <w:t xml:space="preserve"> </w:t>
      </w:r>
      <w:r w:rsidR="00942BF5" w:rsidRPr="00942BF5">
        <w:t>Pfarrervertretungsgesetz</w:t>
      </w:r>
      <w:r>
        <w:t xml:space="preserve">). </w:t>
      </w:r>
    </w:p>
    <w:p w14:paraId="1277B51F" w14:textId="77777777" w:rsidR="00B82CA1" w:rsidRDefault="00B82CA1" w:rsidP="0082768B"/>
    <w:p w14:paraId="156C1924" w14:textId="77777777" w:rsidR="00A346B3" w:rsidRPr="00A346B3" w:rsidRDefault="00A346B3" w:rsidP="0082768B">
      <w:pPr>
        <w:rPr>
          <w:b/>
        </w:rPr>
      </w:pPr>
      <w:r w:rsidRPr="00A346B3">
        <w:rPr>
          <w:b/>
        </w:rPr>
        <w:t>SGB IX</w:t>
      </w:r>
    </w:p>
    <w:p w14:paraId="6984FC24" w14:textId="7EF5EC34" w:rsidR="00062BA3" w:rsidRDefault="00EF45CE" w:rsidP="0082768B">
      <w:r>
        <w:t xml:space="preserve">Sozialgesetzbuch IX – Rehabilitation und Teilhabe von Menschen mit Behinderungen.(letzte Änderung: </w:t>
      </w:r>
      <w:r w:rsidR="007109BE">
        <w:t>22</w:t>
      </w:r>
      <w:r>
        <w:t>.</w:t>
      </w:r>
      <w:r w:rsidR="007109BE">
        <w:t>12</w:t>
      </w:r>
      <w:r>
        <w:t>.202</w:t>
      </w:r>
      <w:r w:rsidR="007109BE">
        <w:t>3</w:t>
      </w:r>
      <w:r>
        <w:t xml:space="preserve">). </w:t>
      </w:r>
    </w:p>
    <w:p w14:paraId="01548373" w14:textId="77777777" w:rsidR="00D95586" w:rsidRPr="00165D32" w:rsidRDefault="00D95586" w:rsidP="0082768B"/>
    <w:p w14:paraId="2DC9E2BF" w14:textId="77777777" w:rsidR="00EF45CE" w:rsidRPr="00165D32" w:rsidRDefault="00165D32" w:rsidP="0082768B">
      <w:pPr>
        <w:rPr>
          <w:b/>
        </w:rPr>
      </w:pPr>
      <w:r w:rsidRPr="00165D32">
        <w:rPr>
          <w:b/>
        </w:rPr>
        <w:t>Steuerfreibet</w:t>
      </w:r>
      <w:r>
        <w:rPr>
          <w:b/>
        </w:rPr>
        <w:t>r</w:t>
      </w:r>
      <w:r w:rsidRPr="00165D32">
        <w:rPr>
          <w:b/>
        </w:rPr>
        <w:t>ag</w:t>
      </w:r>
    </w:p>
    <w:p w14:paraId="350C81EB" w14:textId="2831231B" w:rsidR="00EF45CE" w:rsidRPr="00165D32" w:rsidRDefault="00165D32" w:rsidP="0082768B">
      <w:r w:rsidRPr="00165D32">
        <w:t xml:space="preserve">Ab einem </w:t>
      </w:r>
      <w:proofErr w:type="spellStart"/>
      <w:r w:rsidRPr="00165D32">
        <w:t>GdB</w:t>
      </w:r>
      <w:proofErr w:type="spellEnd"/>
      <w:r w:rsidRPr="00165D32">
        <w:t xml:space="preserve"> von 20 </w:t>
      </w:r>
      <w:r>
        <w:t xml:space="preserve">können behinderte Menschen einen jährlichen Steuerfreibetrag in Anspruch nehmen. Dessen Höhe richtet sich nach dem jeweiligen </w:t>
      </w:r>
      <w:proofErr w:type="spellStart"/>
      <w:r>
        <w:t>GdB</w:t>
      </w:r>
      <w:proofErr w:type="spellEnd"/>
      <w:r>
        <w:t xml:space="preserve"> (</w:t>
      </w:r>
      <w:r w:rsidR="00465008">
        <w:t xml:space="preserve">Summen </w:t>
      </w:r>
      <w:r>
        <w:t>aufsteigend in 10er-Schritten). Behinderte Menschen mit einem Merkzeichen „H“ (hilflos), „</w:t>
      </w:r>
      <w:proofErr w:type="spellStart"/>
      <w:r>
        <w:t>Bl</w:t>
      </w:r>
      <w:proofErr w:type="spellEnd"/>
      <w:r>
        <w:t>“ (blind) oder „</w:t>
      </w:r>
      <w:proofErr w:type="spellStart"/>
      <w:r>
        <w:t>Tbl</w:t>
      </w:r>
      <w:proofErr w:type="spellEnd"/>
      <w:r>
        <w:t xml:space="preserve">“ (taubblind) in ihrem Ausweis erhalten grundsätzlich einen festen Freibetrag von derzeit 7.400 Euro. </w:t>
      </w:r>
    </w:p>
    <w:p w14:paraId="49630CE5" w14:textId="77777777" w:rsidR="00F31185" w:rsidRDefault="00F31185" w:rsidP="0082768B">
      <w:pPr>
        <w:rPr>
          <w:b/>
          <w:sz w:val="32"/>
          <w:szCs w:val="32"/>
        </w:rPr>
      </w:pPr>
    </w:p>
    <w:p w14:paraId="77F280CF" w14:textId="77777777" w:rsidR="00CE7D08" w:rsidRPr="00CE7D08" w:rsidRDefault="00CE7D08" w:rsidP="0082768B">
      <w:pPr>
        <w:rPr>
          <w:b/>
          <w:sz w:val="32"/>
          <w:szCs w:val="32"/>
        </w:rPr>
      </w:pPr>
      <w:r>
        <w:rPr>
          <w:b/>
          <w:sz w:val="32"/>
          <w:szCs w:val="32"/>
        </w:rPr>
        <w:t xml:space="preserve">T </w:t>
      </w:r>
    </w:p>
    <w:p w14:paraId="2D447A50" w14:textId="77777777" w:rsidR="00CE7D08" w:rsidRDefault="00CE7D08" w:rsidP="0082768B">
      <w:pPr>
        <w:rPr>
          <w:b/>
        </w:rPr>
      </w:pPr>
    </w:p>
    <w:p w14:paraId="3715254E" w14:textId="77777777" w:rsidR="00CE7D08" w:rsidRPr="00D444A0" w:rsidRDefault="00CE7D08" w:rsidP="0082768B">
      <w:pPr>
        <w:rPr>
          <w:b/>
        </w:rPr>
      </w:pPr>
      <w:r>
        <w:rPr>
          <w:b/>
        </w:rPr>
        <w:t xml:space="preserve">Teildienstfähigkeit </w:t>
      </w:r>
    </w:p>
    <w:p w14:paraId="4144FDCC" w14:textId="77777777" w:rsidR="00CE7D08" w:rsidRDefault="00CE7D08" w:rsidP="0082768B">
      <w:r>
        <w:t xml:space="preserve">Eine Option zur Wahrung des Prinzips „Verwendung vor Versorgung“ kann die Teildienstfähigkeit sein, die auf Empfehlung des Vertrauensarztes festgestellt wird. Pfarrerinnen und Pfarrer haben das Recht, eine solche Untersuchung auch selbst zu veranlassen. Nähere Informationen erteilt Dezernat 3 (der Inklusionsbeauftragte). </w:t>
      </w:r>
    </w:p>
    <w:p w14:paraId="0EC95A7F" w14:textId="77777777" w:rsidR="00CE7D08" w:rsidRDefault="00CE7D08" w:rsidP="0082768B">
      <w:pPr>
        <w:rPr>
          <w:b/>
          <w:sz w:val="32"/>
          <w:szCs w:val="32"/>
        </w:rPr>
      </w:pPr>
    </w:p>
    <w:p w14:paraId="5DA17661" w14:textId="77777777" w:rsidR="00672BB5" w:rsidRPr="00672BB5" w:rsidRDefault="00672BB5" w:rsidP="0082768B">
      <w:pPr>
        <w:rPr>
          <w:b/>
          <w:sz w:val="32"/>
          <w:szCs w:val="32"/>
        </w:rPr>
      </w:pPr>
      <w:r w:rsidRPr="00672BB5">
        <w:rPr>
          <w:b/>
          <w:sz w:val="32"/>
          <w:szCs w:val="32"/>
        </w:rPr>
        <w:t>U</w:t>
      </w:r>
    </w:p>
    <w:p w14:paraId="16474294" w14:textId="77777777" w:rsidR="00672BB5" w:rsidRPr="007F60DE" w:rsidRDefault="00672BB5" w:rsidP="0082768B">
      <w:pPr>
        <w:rPr>
          <w:b/>
        </w:rPr>
      </w:pPr>
    </w:p>
    <w:p w14:paraId="46D1EB5A" w14:textId="77777777" w:rsidR="00FC6E62" w:rsidRPr="00FC6E62" w:rsidRDefault="00FC6E62" w:rsidP="0082768B">
      <w:pPr>
        <w:rPr>
          <w:b/>
        </w:rPr>
      </w:pPr>
      <w:r w:rsidRPr="00FC6E62">
        <w:rPr>
          <w:b/>
        </w:rPr>
        <w:t>Umzugskosten</w:t>
      </w:r>
    </w:p>
    <w:p w14:paraId="7E3EAF63" w14:textId="77777777" w:rsidR="00FC6E62" w:rsidRDefault="00EA349F" w:rsidP="0082768B">
      <w:r>
        <w:t xml:space="preserve">Umzugskostenvergütung kann beantragt werden, wenn ein Wohnungswechsel aus gesundheitlichen Gründen erforderlich wird. </w:t>
      </w:r>
      <w:r w:rsidR="00484229">
        <w:t>Ebenso</w:t>
      </w:r>
      <w:r>
        <w:t xml:space="preserve"> kann eine Ausnahmeregelung für die Erhöhung der Anzahl der </w:t>
      </w:r>
      <w:proofErr w:type="spellStart"/>
      <w:r>
        <w:t>Packerstunden</w:t>
      </w:r>
      <w:proofErr w:type="spellEnd"/>
      <w:r>
        <w:t xml:space="preserve"> getroffen werden (vgl. hierzu das Merkblatt „Informationen zum Thema Schwerbehinderung und Pfarrdienst“). </w:t>
      </w:r>
    </w:p>
    <w:p w14:paraId="45DB650C" w14:textId="77777777" w:rsidR="00EA349F" w:rsidRDefault="00EA349F" w:rsidP="0082768B"/>
    <w:p w14:paraId="0CC04F69" w14:textId="77777777" w:rsidR="00672BB5" w:rsidRPr="00672BB5" w:rsidRDefault="00672BB5" w:rsidP="0082768B">
      <w:pPr>
        <w:rPr>
          <w:b/>
          <w:sz w:val="32"/>
          <w:szCs w:val="32"/>
        </w:rPr>
      </w:pPr>
      <w:r w:rsidRPr="00672BB5">
        <w:rPr>
          <w:b/>
          <w:sz w:val="32"/>
          <w:szCs w:val="32"/>
        </w:rPr>
        <w:t>V</w:t>
      </w:r>
    </w:p>
    <w:p w14:paraId="48B31EA6" w14:textId="77777777" w:rsidR="00672BB5" w:rsidRDefault="00672BB5" w:rsidP="0082768B"/>
    <w:p w14:paraId="1AABA64A" w14:textId="77777777" w:rsidR="00BB7E65" w:rsidRPr="00BB7E65" w:rsidRDefault="00BB7E65" w:rsidP="0082768B">
      <w:pPr>
        <w:rPr>
          <w:b/>
        </w:rPr>
      </w:pPr>
      <w:r w:rsidRPr="00BB7E65">
        <w:rPr>
          <w:b/>
        </w:rPr>
        <w:t>Verfahren zur Wi</w:t>
      </w:r>
      <w:r w:rsidR="00BA4C90">
        <w:rPr>
          <w:b/>
        </w:rPr>
        <w:t>e</w:t>
      </w:r>
      <w:r w:rsidRPr="00BB7E65">
        <w:rPr>
          <w:b/>
        </w:rPr>
        <w:t>dereingliederung</w:t>
      </w:r>
    </w:p>
    <w:p w14:paraId="46173282" w14:textId="670E13F7" w:rsidR="00421735" w:rsidRDefault="00421735" w:rsidP="0082768B">
      <w:r>
        <w:t xml:space="preserve">Die stufenweise Wiedereingliederung von Gemeindepfarrerinnen und -pfarrern erfolgt </w:t>
      </w:r>
      <w:r w:rsidR="00F31185">
        <w:t>in Anlehnung</w:t>
      </w:r>
      <w:r>
        <w:t xml:space="preserve"> </w:t>
      </w:r>
      <w:r w:rsidR="00F31185">
        <w:t>an das</w:t>
      </w:r>
      <w:r>
        <w:t xml:space="preserve"> Hamburger Modell für Beamte</w:t>
      </w:r>
      <w:r w:rsidR="00F872D5">
        <w:t xml:space="preserve"> (Freigabe durch die behandelnden Ärzte)</w:t>
      </w:r>
      <w:r>
        <w:t xml:space="preserve">. </w:t>
      </w:r>
      <w:r w:rsidR="000E09B1">
        <w:t xml:space="preserve">Wiedereingliederungen nach Krankheiten, die sich über mehr als ein halbes Jahr erstrecken, werden mit Dezernat 3 geplant. Eine direkte </w:t>
      </w:r>
      <w:r w:rsidR="000E09B1">
        <w:lastRenderedPageBreak/>
        <w:t xml:space="preserve">Beteiligung der Dekanin / des Dekans am Wiedereingliederungsgespräch hat sich bewährt und ist die Regel. Auch bei Wiedereingliederungen, bei denen zu erwarten ist, dass sie komplex und herausfordernd sind, ist die Einbindung von Dezernat 3 angezeigt. Bei Wiedereingliederungen nach kürzerer Krankheit und wenn sich die Wiedereingliederung nur über eine kurze Zeit (max. ca. 8 Wochen) erstreckt, kann sie auch ohne Beteiligung von Dezernat 3 mit der vorgesetzten Person besprochen werden. In diesem Fall schickt das Dekanatamt eine formlose Mitteilung über die getroffenen Verabredungen an Dezernat 3. </w:t>
      </w:r>
      <w:r>
        <w:t xml:space="preserve">Liegt eine Schwerbehinderung vor, </w:t>
      </w:r>
      <w:r w:rsidR="00F31185">
        <w:t>kann</w:t>
      </w:r>
      <w:r>
        <w:t xml:space="preserve"> </w:t>
      </w:r>
      <w:r w:rsidR="000E09B1">
        <w:t xml:space="preserve">zu Wiedereingliederungsgesprächen mit Dezernat 3 </w:t>
      </w:r>
      <w:r>
        <w:t>auch der Inklusionsbeauftragte hinzugezogen</w:t>
      </w:r>
      <w:r w:rsidR="00F31185">
        <w:t xml:space="preserve"> werden</w:t>
      </w:r>
      <w:r>
        <w:t>. Bei einem vollen Dienstauftrag folgt  eine</w:t>
      </w:r>
      <w:r w:rsidR="00057A03">
        <w:t xml:space="preserve"> </w:t>
      </w:r>
      <w:r>
        <w:t xml:space="preserve">stufenweise </w:t>
      </w:r>
      <w:r w:rsidR="00057A03">
        <w:t>Anhebung</w:t>
      </w:r>
      <w:r w:rsidR="0044618C">
        <w:t xml:space="preserve"> des Dienstumfangs </w:t>
      </w:r>
      <w:r>
        <w:t>der bet</w:t>
      </w:r>
      <w:r w:rsidR="0044618C">
        <w:t>roffenen Person von zunächst 50</w:t>
      </w:r>
      <w:r>
        <w:t xml:space="preserve"> über 75 auf schließlich 100 %</w:t>
      </w:r>
      <w:r w:rsidR="0044618C">
        <w:t xml:space="preserve"> (in Ausnahmefällen kann auch unter</w:t>
      </w:r>
      <w:r w:rsidR="00802564">
        <w:t xml:space="preserve"> </w:t>
      </w:r>
      <w:r w:rsidR="0044618C">
        <w:t>50 % gestart</w:t>
      </w:r>
      <w:r w:rsidR="007B0694">
        <w:t>et werden – zum Beispiel mit 25</w:t>
      </w:r>
      <w:r w:rsidR="0044618C">
        <w:t>%)</w:t>
      </w:r>
      <w:r>
        <w:t xml:space="preserve">. </w:t>
      </w:r>
      <w:r w:rsidR="00057A03">
        <w:t xml:space="preserve">Um den Erfolg des Prozesses der Wiedereingliederung nicht zu gefährden, wird darauf geachtet, dass der Pfarrer / die Pfarrerin zunächst mit planbaren und im Pfarrberuf weniger belastenden </w:t>
      </w:r>
      <w:r w:rsidR="00F872D5">
        <w:t>Tätigkeiten</w:t>
      </w:r>
      <w:r w:rsidR="00057A03">
        <w:t xml:space="preserve"> (wie etwa Sonntagsgottesdiensten) beginnt. Kasualien, Unterricht und Leitungsaufgaben folgen dann erst später. </w:t>
      </w:r>
      <w:r w:rsidR="00802564">
        <w:t>Am Ende der Wiedereingliederung</w:t>
      </w:r>
      <w:r w:rsidR="00BC59B6">
        <w:t>sphase</w:t>
      </w:r>
      <w:r w:rsidR="00802564">
        <w:t xml:space="preserve">  entscheidet ein </w:t>
      </w:r>
      <w:r w:rsidR="00BC59B6">
        <w:t>weiteres Gespräch</w:t>
      </w:r>
      <w:r w:rsidR="00802564">
        <w:t xml:space="preserve"> </w:t>
      </w:r>
      <w:r w:rsidR="00057A03">
        <w:t xml:space="preserve">über </w:t>
      </w:r>
      <w:r w:rsidR="00811D4A">
        <w:t xml:space="preserve">den erfolgreichen Abschluss oder eine erforderliche Fortsetzung der Wiedereingliederung. </w:t>
      </w:r>
      <w:r w:rsidR="00E812ED">
        <w:t xml:space="preserve">Während dieser Zeit ist die Pfarrerin / der Pfarrer </w:t>
      </w:r>
      <w:r w:rsidR="00D37869">
        <w:t>nicht</w:t>
      </w:r>
      <w:r w:rsidR="00F31185">
        <w:t xml:space="preserve"> krankgeschrieben (vgl. </w:t>
      </w:r>
      <w:r w:rsidR="003A1F44">
        <w:t xml:space="preserve">hierzu auch das Merkblatt „Informationen zur Wiedereingliederung“ von Margund Ruoß und Kathrin Nothacker). </w:t>
      </w:r>
    </w:p>
    <w:p w14:paraId="02F985F7" w14:textId="77777777" w:rsidR="00EF45CE" w:rsidRPr="00B92214" w:rsidRDefault="00EF45CE" w:rsidP="0082768B"/>
    <w:p w14:paraId="3994F4F3" w14:textId="77777777" w:rsidR="009E299E" w:rsidRDefault="009E299E" w:rsidP="0082768B">
      <w:pPr>
        <w:rPr>
          <w:b/>
        </w:rPr>
      </w:pPr>
      <w:r>
        <w:rPr>
          <w:b/>
        </w:rPr>
        <w:t>Vorbereitungsdienst</w:t>
      </w:r>
    </w:p>
    <w:p w14:paraId="2285EC2B" w14:textId="77777777" w:rsidR="00412BFF" w:rsidRPr="00BA59AC" w:rsidRDefault="00BA59AC" w:rsidP="0082768B">
      <w:r>
        <w:t xml:space="preserve">Auch für schwerbehinderte Personen im Vorbereitungsdienst der Württembergischen Landeskirche gibt es einschlägige Regelungen. </w:t>
      </w:r>
      <w:r w:rsidR="003A1F44">
        <w:t>So besteht beispielsweise</w:t>
      </w:r>
      <w:r>
        <w:t xml:space="preserve"> </w:t>
      </w:r>
      <w:r w:rsidR="003A1F44">
        <w:t xml:space="preserve">die Möglichkeit, ein Teilzeit-Vikariat zu beantragen. Zudem sind besondere Regelungen für </w:t>
      </w:r>
      <w:r>
        <w:t xml:space="preserve">das Beurteilungswesen </w:t>
      </w:r>
      <w:r w:rsidR="003A1F44">
        <w:t xml:space="preserve">zu beachten, </w:t>
      </w:r>
      <w:r w:rsidR="00494D3B">
        <w:t>und es wird</w:t>
      </w:r>
      <w:r>
        <w:t xml:space="preserve"> das Recht auf längere </w:t>
      </w:r>
      <w:r w:rsidR="00AF3B42">
        <w:t>Bearbeitungszeit</w:t>
      </w:r>
      <w:r>
        <w:t xml:space="preserve"> beim Erbringen von schriftlichen Prüfungsleistungen bei der 2. Kirchlichen Dienstprüfung</w:t>
      </w:r>
      <w:r w:rsidR="00494D3B">
        <w:t xml:space="preserve"> eingeräumt</w:t>
      </w:r>
      <w:r>
        <w:t xml:space="preserve">. </w:t>
      </w:r>
      <w:r w:rsidR="00494D3B">
        <w:t xml:space="preserve">Letzteres ist beim Prüfungsamt zu beantragen. </w:t>
      </w:r>
      <w:r>
        <w:t xml:space="preserve">Nähere Informationen dazu entnehmen Sie bitte der jeweils aktuellen Fassung des „Handbuchs für den Vorbereitungsdienst“ </w:t>
      </w:r>
      <w:r w:rsidR="001B23C4">
        <w:t xml:space="preserve">von Pfarrseminar und </w:t>
      </w:r>
      <w:proofErr w:type="spellStart"/>
      <w:r w:rsidR="00D473FD">
        <w:t>ptz</w:t>
      </w:r>
      <w:proofErr w:type="spellEnd"/>
      <w:r w:rsidR="00D473FD">
        <w:t xml:space="preserve">! </w:t>
      </w:r>
    </w:p>
    <w:p w14:paraId="06C1E898" w14:textId="77777777" w:rsidR="00465008" w:rsidRPr="007F60DE" w:rsidRDefault="00465008" w:rsidP="0082768B">
      <w:pPr>
        <w:rPr>
          <w:b/>
        </w:rPr>
      </w:pPr>
    </w:p>
    <w:p w14:paraId="5804C0D2" w14:textId="77777777" w:rsidR="007F60DE" w:rsidRDefault="007F60DE" w:rsidP="0082768B">
      <w:pPr>
        <w:rPr>
          <w:b/>
          <w:sz w:val="32"/>
          <w:szCs w:val="32"/>
        </w:rPr>
      </w:pPr>
      <w:r>
        <w:rPr>
          <w:b/>
          <w:sz w:val="32"/>
          <w:szCs w:val="32"/>
        </w:rPr>
        <w:t>W</w:t>
      </w:r>
    </w:p>
    <w:p w14:paraId="49661B92" w14:textId="77777777" w:rsidR="007F60DE" w:rsidRDefault="007F60DE" w:rsidP="0082768B"/>
    <w:p w14:paraId="6D3C7D5D" w14:textId="77777777" w:rsidR="007F60DE" w:rsidRPr="007F60DE" w:rsidRDefault="007F60DE" w:rsidP="0082768B">
      <w:pPr>
        <w:rPr>
          <w:b/>
        </w:rPr>
      </w:pPr>
      <w:r w:rsidRPr="007F60DE">
        <w:rPr>
          <w:b/>
        </w:rPr>
        <w:t xml:space="preserve">Wiedereingliederung </w:t>
      </w:r>
    </w:p>
    <w:p w14:paraId="44A24402" w14:textId="77777777" w:rsidR="007F60DE" w:rsidRDefault="007F60DE" w:rsidP="0082768B">
      <w:r>
        <w:t xml:space="preserve">s. „Verfahren zur Wiedereingliederung“! </w:t>
      </w:r>
    </w:p>
    <w:p w14:paraId="2017D7DF" w14:textId="77777777" w:rsidR="007F60DE" w:rsidRPr="007F60DE" w:rsidRDefault="007F60DE" w:rsidP="0082768B"/>
    <w:p w14:paraId="4DC14301" w14:textId="77777777" w:rsidR="00672BB5" w:rsidRPr="00672BB5" w:rsidRDefault="00672BB5" w:rsidP="0082768B">
      <w:pPr>
        <w:rPr>
          <w:b/>
          <w:sz w:val="32"/>
          <w:szCs w:val="32"/>
        </w:rPr>
      </w:pPr>
      <w:r w:rsidRPr="00672BB5">
        <w:rPr>
          <w:b/>
          <w:sz w:val="32"/>
          <w:szCs w:val="32"/>
        </w:rPr>
        <w:t>Z</w:t>
      </w:r>
    </w:p>
    <w:p w14:paraId="0A3451A9" w14:textId="77777777" w:rsidR="00672BB5" w:rsidRDefault="00672BB5" w:rsidP="0082768B">
      <w:pPr>
        <w:rPr>
          <w:b/>
        </w:rPr>
      </w:pPr>
    </w:p>
    <w:p w14:paraId="142D8123" w14:textId="77777777" w:rsidR="00412BFF" w:rsidRDefault="00412BFF" w:rsidP="0082768B">
      <w:pPr>
        <w:rPr>
          <w:b/>
        </w:rPr>
      </w:pPr>
      <w:r>
        <w:rPr>
          <w:b/>
        </w:rPr>
        <w:t>Zusatzurlaub</w:t>
      </w:r>
    </w:p>
    <w:p w14:paraId="30BFCCCB" w14:textId="77777777" w:rsidR="00EA349F" w:rsidRDefault="00210887" w:rsidP="0082768B">
      <w:r>
        <w:t xml:space="preserve">Gemeindepfarrerinnen und Gemeindepfarrer mit einem vollen Dienstauftrag erhalten ab einem </w:t>
      </w:r>
      <w:proofErr w:type="spellStart"/>
      <w:r>
        <w:t>GdB</w:t>
      </w:r>
      <w:proofErr w:type="spellEnd"/>
      <w:r>
        <w:t xml:space="preserve"> von mindestens 50 einen Zusatzurlaub von sieben, ab einem </w:t>
      </w:r>
      <w:proofErr w:type="spellStart"/>
      <w:r>
        <w:t>GdB</w:t>
      </w:r>
      <w:proofErr w:type="spellEnd"/>
      <w:r>
        <w:t xml:space="preserve"> von mindestens 30 von vier Kalendertagen. Weitere Regelungen finden Sie im Merkblatt „Informationen zum Thema Schwerbehinderung und Pfarrdienst“. </w:t>
      </w:r>
    </w:p>
    <w:p w14:paraId="1058E0E4" w14:textId="77777777" w:rsidR="00273A98" w:rsidRDefault="00273A98" w:rsidP="0082768B"/>
    <w:p w14:paraId="4034EA75" w14:textId="77777777" w:rsidR="00B70745" w:rsidRDefault="00B70745" w:rsidP="0082768B">
      <w:bookmarkStart w:id="0" w:name="_GoBack"/>
      <w:bookmarkEnd w:id="0"/>
    </w:p>
    <w:p w14:paraId="4BA38911" w14:textId="77777777" w:rsidR="001B23C4" w:rsidRDefault="001B23C4" w:rsidP="0082768B">
      <w:r w:rsidRPr="001B23C4">
        <w:rPr>
          <w:u w:val="single"/>
        </w:rPr>
        <w:t>Zusammengestellt von</w:t>
      </w:r>
      <w:r>
        <w:t xml:space="preserve">: </w:t>
      </w:r>
    </w:p>
    <w:p w14:paraId="5BCE40E4" w14:textId="77777777" w:rsidR="001B23C4" w:rsidRDefault="001B23C4" w:rsidP="0082768B">
      <w:r>
        <w:t xml:space="preserve">Pfarrer Thomas Mann </w:t>
      </w:r>
    </w:p>
    <w:p w14:paraId="129C645D" w14:textId="77777777" w:rsidR="001B23C4" w:rsidRDefault="001B23C4" w:rsidP="0082768B">
      <w:r>
        <w:t xml:space="preserve">Inklusionsbeauftragter für den Pfarrdienst und den OKR </w:t>
      </w:r>
    </w:p>
    <w:p w14:paraId="6DA6A115" w14:textId="0FBE2833" w:rsidR="00273A98" w:rsidRDefault="00273A98" w:rsidP="0082768B">
      <w:r>
        <w:lastRenderedPageBreak/>
        <w:t>(auf der Grundlage einer Handreichung von Ruth Wagner-Jung, Schwerbehindertenvertreterin für die landeskirchlichen Angestellten)</w:t>
      </w:r>
    </w:p>
    <w:p w14:paraId="14C30F17" w14:textId="3E3E063C" w:rsidR="001B23C4" w:rsidRPr="00210887" w:rsidRDefault="00BD2A97" w:rsidP="0082768B">
      <w:r>
        <w:t>April</w:t>
      </w:r>
      <w:r w:rsidR="001B23C4">
        <w:t xml:space="preserve"> 202</w:t>
      </w:r>
      <w:r w:rsidR="00497E53">
        <w:t>4</w:t>
      </w:r>
      <w:r w:rsidR="001B23C4">
        <w:t xml:space="preserve"> </w:t>
      </w:r>
    </w:p>
    <w:sectPr w:rsidR="001B23C4" w:rsidRPr="00210887">
      <w:headerReference w:type="default" r:id="rId12"/>
      <w:footerReference w:type="default" r:id="rId1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B9E854" w15:done="0"/>
  <w15:commentEx w15:paraId="3D55C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CE80" w16cex:dateUtc="2023-05-19T08:31:00Z"/>
  <w16cex:commentExtensible w16cex:durableId="2811D0F8" w16cex:dateUtc="2023-05-19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B9E854" w16cid:durableId="2811CE80"/>
  <w16cid:commentId w16cid:paraId="3D55C8C5" w16cid:durableId="2811D0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F1CFB" w14:textId="77777777" w:rsidR="00807FC0" w:rsidRDefault="00807FC0" w:rsidP="00A05946">
      <w:r>
        <w:separator/>
      </w:r>
    </w:p>
  </w:endnote>
  <w:endnote w:type="continuationSeparator" w:id="0">
    <w:p w14:paraId="00166B3C" w14:textId="77777777" w:rsidR="00807FC0" w:rsidRDefault="00807FC0" w:rsidP="00A0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54800"/>
      <w:docPartObj>
        <w:docPartGallery w:val="Page Numbers (Bottom of Page)"/>
        <w:docPartUnique/>
      </w:docPartObj>
    </w:sdtPr>
    <w:sdtEndPr/>
    <w:sdtContent>
      <w:p w14:paraId="4C27EB4A" w14:textId="77777777" w:rsidR="00BA59AC" w:rsidRDefault="00BA59AC">
        <w:pPr>
          <w:pStyle w:val="Fuzeile"/>
          <w:jc w:val="center"/>
        </w:pPr>
        <w:r>
          <w:fldChar w:fldCharType="begin"/>
        </w:r>
        <w:r>
          <w:instrText>PAGE   \* MERGEFORMAT</w:instrText>
        </w:r>
        <w:r>
          <w:fldChar w:fldCharType="separate"/>
        </w:r>
        <w:r w:rsidR="00B70745">
          <w:rPr>
            <w:noProof/>
          </w:rPr>
          <w:t>6</w:t>
        </w:r>
        <w:r>
          <w:fldChar w:fldCharType="end"/>
        </w:r>
      </w:p>
    </w:sdtContent>
  </w:sdt>
  <w:p w14:paraId="327A47B5" w14:textId="77777777" w:rsidR="00BA59AC" w:rsidRDefault="00BA59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A250F" w14:textId="77777777" w:rsidR="00807FC0" w:rsidRDefault="00807FC0" w:rsidP="00A05946">
      <w:r>
        <w:separator/>
      </w:r>
    </w:p>
  </w:footnote>
  <w:footnote w:type="continuationSeparator" w:id="0">
    <w:p w14:paraId="489F2048" w14:textId="77777777" w:rsidR="00807FC0" w:rsidRDefault="00807FC0" w:rsidP="00A05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9D793" w14:textId="63E5D659" w:rsidR="00BA59AC" w:rsidRDefault="00BA59AC">
    <w:pPr>
      <w:pStyle w:val="Kopfzeile"/>
    </w:pPr>
    <w:r>
      <w:tab/>
    </w:r>
    <w:r>
      <w:tab/>
      <w:t xml:space="preserve">Stand: </w:t>
    </w:r>
    <w:r w:rsidR="004A3C2E">
      <w:t>15</w:t>
    </w:r>
    <w:r>
      <w:t>.</w:t>
    </w:r>
    <w:r w:rsidR="004A3C2E">
      <w:t>10</w:t>
    </w:r>
    <w:r>
      <w:t>.202</w:t>
    </w:r>
    <w:r w:rsidR="00AD65C6">
      <w:t>4</w:t>
    </w:r>
  </w:p>
  <w:p w14:paraId="57DFDE45" w14:textId="77777777" w:rsidR="00BA59AC" w:rsidRDefault="00BA59A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A17"/>
    <w:multiLevelType w:val="multilevel"/>
    <w:tmpl w:val="C2CE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D25C9"/>
    <w:multiLevelType w:val="hybridMultilevel"/>
    <w:tmpl w:val="637AD8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senbacher, Benjamin">
    <w15:presenceInfo w15:providerId="AD" w15:userId="S::Benjamin.Maisenbacher@elk-wue.de::5cd17ffe-69e9-4b0e-b054-bb82d4d14c99"/>
  </w15:person>
  <w15:person w15:author="Burg, Cornelia">
    <w15:presenceInfo w15:providerId="AD" w15:userId="S::Cornelia.Burg@ELK-WUE.DE::1710d592-4fac-4d13-bd45-fbee7994a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46"/>
    <w:rsid w:val="00000B61"/>
    <w:rsid w:val="00000C6E"/>
    <w:rsid w:val="00015DDD"/>
    <w:rsid w:val="000161E2"/>
    <w:rsid w:val="00021ABF"/>
    <w:rsid w:val="00025364"/>
    <w:rsid w:val="00027DBF"/>
    <w:rsid w:val="00045D9A"/>
    <w:rsid w:val="00057A03"/>
    <w:rsid w:val="00062BA3"/>
    <w:rsid w:val="00073EE3"/>
    <w:rsid w:val="00082F05"/>
    <w:rsid w:val="00082FBE"/>
    <w:rsid w:val="00086703"/>
    <w:rsid w:val="000B3347"/>
    <w:rsid w:val="000D3BC2"/>
    <w:rsid w:val="000E09B1"/>
    <w:rsid w:val="000E33A3"/>
    <w:rsid w:val="000F6DC9"/>
    <w:rsid w:val="001310D9"/>
    <w:rsid w:val="001403E5"/>
    <w:rsid w:val="00163437"/>
    <w:rsid w:val="00165D32"/>
    <w:rsid w:val="001A3EE4"/>
    <w:rsid w:val="001B23C4"/>
    <w:rsid w:val="001B2D9E"/>
    <w:rsid w:val="001B2FA7"/>
    <w:rsid w:val="001C6CF7"/>
    <w:rsid w:val="001D5185"/>
    <w:rsid w:val="001F58D0"/>
    <w:rsid w:val="00202ECD"/>
    <w:rsid w:val="00207AD2"/>
    <w:rsid w:val="00210887"/>
    <w:rsid w:val="002537BE"/>
    <w:rsid w:val="00273A98"/>
    <w:rsid w:val="00296AFF"/>
    <w:rsid w:val="002A3221"/>
    <w:rsid w:val="002C253E"/>
    <w:rsid w:val="00324189"/>
    <w:rsid w:val="003365E7"/>
    <w:rsid w:val="00340FD9"/>
    <w:rsid w:val="00383AA2"/>
    <w:rsid w:val="003978AA"/>
    <w:rsid w:val="003A1F44"/>
    <w:rsid w:val="0041226A"/>
    <w:rsid w:val="00412BFF"/>
    <w:rsid w:val="00412C0A"/>
    <w:rsid w:val="00421735"/>
    <w:rsid w:val="00437422"/>
    <w:rsid w:val="00440D54"/>
    <w:rsid w:val="0044618C"/>
    <w:rsid w:val="00464754"/>
    <w:rsid w:val="00465008"/>
    <w:rsid w:val="0047764C"/>
    <w:rsid w:val="00484229"/>
    <w:rsid w:val="00494D3B"/>
    <w:rsid w:val="00497E53"/>
    <w:rsid w:val="004A3C2E"/>
    <w:rsid w:val="004A5319"/>
    <w:rsid w:val="004B2020"/>
    <w:rsid w:val="004C2156"/>
    <w:rsid w:val="004E3558"/>
    <w:rsid w:val="004F6B1B"/>
    <w:rsid w:val="00532C6D"/>
    <w:rsid w:val="00573B4D"/>
    <w:rsid w:val="00587854"/>
    <w:rsid w:val="005A0F0F"/>
    <w:rsid w:val="005A1953"/>
    <w:rsid w:val="00603EC4"/>
    <w:rsid w:val="0060514A"/>
    <w:rsid w:val="00606108"/>
    <w:rsid w:val="006132EC"/>
    <w:rsid w:val="006345F6"/>
    <w:rsid w:val="00640111"/>
    <w:rsid w:val="006668DD"/>
    <w:rsid w:val="00672BB5"/>
    <w:rsid w:val="00685641"/>
    <w:rsid w:val="006A299D"/>
    <w:rsid w:val="006A54EB"/>
    <w:rsid w:val="006C1A6E"/>
    <w:rsid w:val="006E3943"/>
    <w:rsid w:val="007109BE"/>
    <w:rsid w:val="00762585"/>
    <w:rsid w:val="00774B8B"/>
    <w:rsid w:val="00775CF1"/>
    <w:rsid w:val="007A07A1"/>
    <w:rsid w:val="007B0694"/>
    <w:rsid w:val="007E50D4"/>
    <w:rsid w:val="007F3BC7"/>
    <w:rsid w:val="007F60DE"/>
    <w:rsid w:val="00802564"/>
    <w:rsid w:val="0080589A"/>
    <w:rsid w:val="00807FC0"/>
    <w:rsid w:val="00811D4A"/>
    <w:rsid w:val="0082768B"/>
    <w:rsid w:val="00830C6F"/>
    <w:rsid w:val="00897F2F"/>
    <w:rsid w:val="008A3C3E"/>
    <w:rsid w:val="008A3CB7"/>
    <w:rsid w:val="008A4E73"/>
    <w:rsid w:val="008B2A09"/>
    <w:rsid w:val="008C28A6"/>
    <w:rsid w:val="008D11A3"/>
    <w:rsid w:val="008D3182"/>
    <w:rsid w:val="008E71D3"/>
    <w:rsid w:val="00932BAF"/>
    <w:rsid w:val="009331E3"/>
    <w:rsid w:val="009352DE"/>
    <w:rsid w:val="00942BF5"/>
    <w:rsid w:val="00967926"/>
    <w:rsid w:val="00982C0E"/>
    <w:rsid w:val="009E299E"/>
    <w:rsid w:val="00A05946"/>
    <w:rsid w:val="00A346B3"/>
    <w:rsid w:val="00A353F2"/>
    <w:rsid w:val="00A419BF"/>
    <w:rsid w:val="00A64781"/>
    <w:rsid w:val="00A764A3"/>
    <w:rsid w:val="00AD65C6"/>
    <w:rsid w:val="00AF0FCF"/>
    <w:rsid w:val="00AF3B42"/>
    <w:rsid w:val="00B43CE3"/>
    <w:rsid w:val="00B70745"/>
    <w:rsid w:val="00B80862"/>
    <w:rsid w:val="00B82CA1"/>
    <w:rsid w:val="00B92214"/>
    <w:rsid w:val="00B96B46"/>
    <w:rsid w:val="00BA4C90"/>
    <w:rsid w:val="00BA59AC"/>
    <w:rsid w:val="00BB7E65"/>
    <w:rsid w:val="00BC59B6"/>
    <w:rsid w:val="00BC5D40"/>
    <w:rsid w:val="00BD2A97"/>
    <w:rsid w:val="00BE070A"/>
    <w:rsid w:val="00BE5BB6"/>
    <w:rsid w:val="00C432CA"/>
    <w:rsid w:val="00CA36A6"/>
    <w:rsid w:val="00CD3D9D"/>
    <w:rsid w:val="00CE56DA"/>
    <w:rsid w:val="00CE7D08"/>
    <w:rsid w:val="00D05C5C"/>
    <w:rsid w:val="00D064C2"/>
    <w:rsid w:val="00D16698"/>
    <w:rsid w:val="00D21064"/>
    <w:rsid w:val="00D37869"/>
    <w:rsid w:val="00D444A0"/>
    <w:rsid w:val="00D473FD"/>
    <w:rsid w:val="00D5098C"/>
    <w:rsid w:val="00D61855"/>
    <w:rsid w:val="00D62377"/>
    <w:rsid w:val="00D70BC0"/>
    <w:rsid w:val="00D74F4F"/>
    <w:rsid w:val="00D85480"/>
    <w:rsid w:val="00D9059A"/>
    <w:rsid w:val="00D95586"/>
    <w:rsid w:val="00DE0886"/>
    <w:rsid w:val="00DE28C1"/>
    <w:rsid w:val="00DE5097"/>
    <w:rsid w:val="00DF3B9C"/>
    <w:rsid w:val="00DF7F5E"/>
    <w:rsid w:val="00E070A0"/>
    <w:rsid w:val="00E1499A"/>
    <w:rsid w:val="00E3042B"/>
    <w:rsid w:val="00E65AA5"/>
    <w:rsid w:val="00E75151"/>
    <w:rsid w:val="00E7799B"/>
    <w:rsid w:val="00E812ED"/>
    <w:rsid w:val="00E97AEC"/>
    <w:rsid w:val="00E97EF5"/>
    <w:rsid w:val="00EA349F"/>
    <w:rsid w:val="00EE0F6A"/>
    <w:rsid w:val="00EF45CE"/>
    <w:rsid w:val="00F17AD3"/>
    <w:rsid w:val="00F31185"/>
    <w:rsid w:val="00F32637"/>
    <w:rsid w:val="00F5670E"/>
    <w:rsid w:val="00F86E1B"/>
    <w:rsid w:val="00F872D5"/>
    <w:rsid w:val="00F9157D"/>
    <w:rsid w:val="00FA5FA0"/>
    <w:rsid w:val="00FC6E62"/>
    <w:rsid w:val="00FE1A54"/>
    <w:rsid w:val="00FE5B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5946"/>
    <w:pPr>
      <w:tabs>
        <w:tab w:val="center" w:pos="4536"/>
        <w:tab w:val="right" w:pos="9072"/>
      </w:tabs>
    </w:pPr>
  </w:style>
  <w:style w:type="character" w:customStyle="1" w:styleId="KopfzeileZchn">
    <w:name w:val="Kopfzeile Zchn"/>
    <w:basedOn w:val="Absatz-Standardschriftart"/>
    <w:link w:val="Kopfzeile"/>
    <w:uiPriority w:val="99"/>
    <w:rsid w:val="00A05946"/>
  </w:style>
  <w:style w:type="paragraph" w:styleId="Fuzeile">
    <w:name w:val="footer"/>
    <w:basedOn w:val="Standard"/>
    <w:link w:val="FuzeileZchn"/>
    <w:uiPriority w:val="99"/>
    <w:unhideWhenUsed/>
    <w:rsid w:val="00A05946"/>
    <w:pPr>
      <w:tabs>
        <w:tab w:val="center" w:pos="4536"/>
        <w:tab w:val="right" w:pos="9072"/>
      </w:tabs>
    </w:pPr>
  </w:style>
  <w:style w:type="character" w:customStyle="1" w:styleId="FuzeileZchn">
    <w:name w:val="Fußzeile Zchn"/>
    <w:basedOn w:val="Absatz-Standardschriftart"/>
    <w:link w:val="Fuzeile"/>
    <w:uiPriority w:val="99"/>
    <w:rsid w:val="00A05946"/>
  </w:style>
  <w:style w:type="paragraph" w:styleId="Sprechblasentext">
    <w:name w:val="Balloon Text"/>
    <w:basedOn w:val="Standard"/>
    <w:link w:val="SprechblasentextZchn"/>
    <w:uiPriority w:val="99"/>
    <w:semiHidden/>
    <w:unhideWhenUsed/>
    <w:rsid w:val="00A059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5946"/>
    <w:rPr>
      <w:rFonts w:ascii="Tahoma" w:hAnsi="Tahoma" w:cs="Tahoma"/>
      <w:sz w:val="16"/>
      <w:szCs w:val="16"/>
    </w:rPr>
  </w:style>
  <w:style w:type="character" w:styleId="Hyperlink">
    <w:name w:val="Hyperlink"/>
    <w:basedOn w:val="Absatz-Standardschriftart"/>
    <w:uiPriority w:val="99"/>
    <w:unhideWhenUsed/>
    <w:rsid w:val="00B92214"/>
    <w:rPr>
      <w:color w:val="0000FF"/>
      <w:u w:val="single"/>
    </w:rPr>
  </w:style>
  <w:style w:type="character" w:styleId="Fett">
    <w:name w:val="Strong"/>
    <w:basedOn w:val="Absatz-Standardschriftart"/>
    <w:uiPriority w:val="22"/>
    <w:qFormat/>
    <w:rsid w:val="00D21064"/>
    <w:rPr>
      <w:b/>
      <w:bCs/>
    </w:rPr>
  </w:style>
  <w:style w:type="character" w:styleId="Hervorhebung">
    <w:name w:val="Emphasis"/>
    <w:basedOn w:val="Absatz-Standardschriftart"/>
    <w:uiPriority w:val="20"/>
    <w:qFormat/>
    <w:rsid w:val="00D21064"/>
    <w:rPr>
      <w:i/>
      <w:iCs/>
    </w:rPr>
  </w:style>
  <w:style w:type="paragraph" w:styleId="Listenabsatz">
    <w:name w:val="List Paragraph"/>
    <w:basedOn w:val="Standard"/>
    <w:uiPriority w:val="34"/>
    <w:qFormat/>
    <w:rsid w:val="00BA4C90"/>
    <w:pPr>
      <w:ind w:left="720"/>
      <w:contextualSpacing/>
    </w:pPr>
  </w:style>
  <w:style w:type="paragraph" w:styleId="berarbeitung">
    <w:name w:val="Revision"/>
    <w:hidden/>
    <w:uiPriority w:val="99"/>
    <w:semiHidden/>
    <w:rsid w:val="008E71D3"/>
  </w:style>
  <w:style w:type="character" w:styleId="Kommentarzeichen">
    <w:name w:val="annotation reference"/>
    <w:basedOn w:val="Absatz-Standardschriftart"/>
    <w:uiPriority w:val="99"/>
    <w:semiHidden/>
    <w:unhideWhenUsed/>
    <w:rsid w:val="008E71D3"/>
    <w:rPr>
      <w:sz w:val="16"/>
      <w:szCs w:val="16"/>
    </w:rPr>
  </w:style>
  <w:style w:type="paragraph" w:styleId="Kommentartext">
    <w:name w:val="annotation text"/>
    <w:basedOn w:val="Standard"/>
    <w:link w:val="KommentartextZchn"/>
    <w:uiPriority w:val="99"/>
    <w:semiHidden/>
    <w:unhideWhenUsed/>
    <w:rsid w:val="008E71D3"/>
    <w:rPr>
      <w:sz w:val="20"/>
      <w:szCs w:val="20"/>
    </w:rPr>
  </w:style>
  <w:style w:type="character" w:customStyle="1" w:styleId="KommentartextZchn">
    <w:name w:val="Kommentartext Zchn"/>
    <w:basedOn w:val="Absatz-Standardschriftart"/>
    <w:link w:val="Kommentartext"/>
    <w:uiPriority w:val="99"/>
    <w:semiHidden/>
    <w:rsid w:val="008E71D3"/>
    <w:rPr>
      <w:sz w:val="20"/>
      <w:szCs w:val="20"/>
    </w:rPr>
  </w:style>
  <w:style w:type="paragraph" w:styleId="Kommentarthema">
    <w:name w:val="annotation subject"/>
    <w:basedOn w:val="Kommentartext"/>
    <w:next w:val="Kommentartext"/>
    <w:link w:val="KommentarthemaZchn"/>
    <w:uiPriority w:val="99"/>
    <w:semiHidden/>
    <w:unhideWhenUsed/>
    <w:rsid w:val="008E71D3"/>
    <w:rPr>
      <w:b/>
      <w:bCs/>
    </w:rPr>
  </w:style>
  <w:style w:type="character" w:customStyle="1" w:styleId="KommentarthemaZchn">
    <w:name w:val="Kommentarthema Zchn"/>
    <w:basedOn w:val="KommentartextZchn"/>
    <w:link w:val="Kommentarthema"/>
    <w:uiPriority w:val="99"/>
    <w:semiHidden/>
    <w:rsid w:val="008E71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5946"/>
    <w:pPr>
      <w:tabs>
        <w:tab w:val="center" w:pos="4536"/>
        <w:tab w:val="right" w:pos="9072"/>
      </w:tabs>
    </w:pPr>
  </w:style>
  <w:style w:type="character" w:customStyle="1" w:styleId="KopfzeileZchn">
    <w:name w:val="Kopfzeile Zchn"/>
    <w:basedOn w:val="Absatz-Standardschriftart"/>
    <w:link w:val="Kopfzeile"/>
    <w:uiPriority w:val="99"/>
    <w:rsid w:val="00A05946"/>
  </w:style>
  <w:style w:type="paragraph" w:styleId="Fuzeile">
    <w:name w:val="footer"/>
    <w:basedOn w:val="Standard"/>
    <w:link w:val="FuzeileZchn"/>
    <w:uiPriority w:val="99"/>
    <w:unhideWhenUsed/>
    <w:rsid w:val="00A05946"/>
    <w:pPr>
      <w:tabs>
        <w:tab w:val="center" w:pos="4536"/>
        <w:tab w:val="right" w:pos="9072"/>
      </w:tabs>
    </w:pPr>
  </w:style>
  <w:style w:type="character" w:customStyle="1" w:styleId="FuzeileZchn">
    <w:name w:val="Fußzeile Zchn"/>
    <w:basedOn w:val="Absatz-Standardschriftart"/>
    <w:link w:val="Fuzeile"/>
    <w:uiPriority w:val="99"/>
    <w:rsid w:val="00A05946"/>
  </w:style>
  <w:style w:type="paragraph" w:styleId="Sprechblasentext">
    <w:name w:val="Balloon Text"/>
    <w:basedOn w:val="Standard"/>
    <w:link w:val="SprechblasentextZchn"/>
    <w:uiPriority w:val="99"/>
    <w:semiHidden/>
    <w:unhideWhenUsed/>
    <w:rsid w:val="00A059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5946"/>
    <w:rPr>
      <w:rFonts w:ascii="Tahoma" w:hAnsi="Tahoma" w:cs="Tahoma"/>
      <w:sz w:val="16"/>
      <w:szCs w:val="16"/>
    </w:rPr>
  </w:style>
  <w:style w:type="character" w:styleId="Hyperlink">
    <w:name w:val="Hyperlink"/>
    <w:basedOn w:val="Absatz-Standardschriftart"/>
    <w:uiPriority w:val="99"/>
    <w:unhideWhenUsed/>
    <w:rsid w:val="00B92214"/>
    <w:rPr>
      <w:color w:val="0000FF"/>
      <w:u w:val="single"/>
    </w:rPr>
  </w:style>
  <w:style w:type="character" w:styleId="Fett">
    <w:name w:val="Strong"/>
    <w:basedOn w:val="Absatz-Standardschriftart"/>
    <w:uiPriority w:val="22"/>
    <w:qFormat/>
    <w:rsid w:val="00D21064"/>
    <w:rPr>
      <w:b/>
      <w:bCs/>
    </w:rPr>
  </w:style>
  <w:style w:type="character" w:styleId="Hervorhebung">
    <w:name w:val="Emphasis"/>
    <w:basedOn w:val="Absatz-Standardschriftart"/>
    <w:uiPriority w:val="20"/>
    <w:qFormat/>
    <w:rsid w:val="00D21064"/>
    <w:rPr>
      <w:i/>
      <w:iCs/>
    </w:rPr>
  </w:style>
  <w:style w:type="paragraph" w:styleId="Listenabsatz">
    <w:name w:val="List Paragraph"/>
    <w:basedOn w:val="Standard"/>
    <w:uiPriority w:val="34"/>
    <w:qFormat/>
    <w:rsid w:val="00BA4C90"/>
    <w:pPr>
      <w:ind w:left="720"/>
      <w:contextualSpacing/>
    </w:pPr>
  </w:style>
  <w:style w:type="paragraph" w:styleId="berarbeitung">
    <w:name w:val="Revision"/>
    <w:hidden/>
    <w:uiPriority w:val="99"/>
    <w:semiHidden/>
    <w:rsid w:val="008E71D3"/>
  </w:style>
  <w:style w:type="character" w:styleId="Kommentarzeichen">
    <w:name w:val="annotation reference"/>
    <w:basedOn w:val="Absatz-Standardschriftart"/>
    <w:uiPriority w:val="99"/>
    <w:semiHidden/>
    <w:unhideWhenUsed/>
    <w:rsid w:val="008E71D3"/>
    <w:rPr>
      <w:sz w:val="16"/>
      <w:szCs w:val="16"/>
    </w:rPr>
  </w:style>
  <w:style w:type="paragraph" w:styleId="Kommentartext">
    <w:name w:val="annotation text"/>
    <w:basedOn w:val="Standard"/>
    <w:link w:val="KommentartextZchn"/>
    <w:uiPriority w:val="99"/>
    <w:semiHidden/>
    <w:unhideWhenUsed/>
    <w:rsid w:val="008E71D3"/>
    <w:rPr>
      <w:sz w:val="20"/>
      <w:szCs w:val="20"/>
    </w:rPr>
  </w:style>
  <w:style w:type="character" w:customStyle="1" w:styleId="KommentartextZchn">
    <w:name w:val="Kommentartext Zchn"/>
    <w:basedOn w:val="Absatz-Standardschriftart"/>
    <w:link w:val="Kommentartext"/>
    <w:uiPriority w:val="99"/>
    <w:semiHidden/>
    <w:rsid w:val="008E71D3"/>
    <w:rPr>
      <w:sz w:val="20"/>
      <w:szCs w:val="20"/>
    </w:rPr>
  </w:style>
  <w:style w:type="paragraph" w:styleId="Kommentarthema">
    <w:name w:val="annotation subject"/>
    <w:basedOn w:val="Kommentartext"/>
    <w:next w:val="Kommentartext"/>
    <w:link w:val="KommentarthemaZchn"/>
    <w:uiPriority w:val="99"/>
    <w:semiHidden/>
    <w:unhideWhenUsed/>
    <w:rsid w:val="008E71D3"/>
    <w:rPr>
      <w:b/>
      <w:bCs/>
    </w:rPr>
  </w:style>
  <w:style w:type="character" w:customStyle="1" w:styleId="KommentarthemaZchn">
    <w:name w:val="Kommentarthema Zchn"/>
    <w:basedOn w:val="KommentartextZchn"/>
    <w:link w:val="Kommentarthema"/>
    <w:uiPriority w:val="99"/>
    <w:semiHidden/>
    <w:rsid w:val="008E71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32973">
      <w:bodyDiv w:val="1"/>
      <w:marLeft w:val="0"/>
      <w:marRight w:val="0"/>
      <w:marTop w:val="0"/>
      <w:marBottom w:val="0"/>
      <w:divBdr>
        <w:top w:val="none" w:sz="0" w:space="0" w:color="auto"/>
        <w:left w:val="none" w:sz="0" w:space="0" w:color="auto"/>
        <w:bottom w:val="none" w:sz="0" w:space="0" w:color="auto"/>
        <w:right w:val="none" w:sz="0" w:space="0" w:color="auto"/>
      </w:divBdr>
    </w:div>
    <w:div w:id="974943198">
      <w:bodyDiv w:val="1"/>
      <w:marLeft w:val="0"/>
      <w:marRight w:val="0"/>
      <w:marTop w:val="0"/>
      <w:marBottom w:val="0"/>
      <w:divBdr>
        <w:top w:val="none" w:sz="0" w:space="0" w:color="auto"/>
        <w:left w:val="none" w:sz="0" w:space="0" w:color="auto"/>
        <w:bottom w:val="none" w:sz="0" w:space="0" w:color="auto"/>
        <w:right w:val="none" w:sz="0" w:space="0" w:color="auto"/>
      </w:divBdr>
    </w:div>
    <w:div w:id="1021976488">
      <w:bodyDiv w:val="1"/>
      <w:marLeft w:val="0"/>
      <w:marRight w:val="0"/>
      <w:marTop w:val="0"/>
      <w:marBottom w:val="0"/>
      <w:divBdr>
        <w:top w:val="none" w:sz="0" w:space="0" w:color="auto"/>
        <w:left w:val="none" w:sz="0" w:space="0" w:color="auto"/>
        <w:bottom w:val="none" w:sz="0" w:space="0" w:color="auto"/>
        <w:right w:val="none" w:sz="0" w:space="0" w:color="auto"/>
      </w:divBdr>
    </w:div>
    <w:div w:id="21250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h.de/integrationsaemter/medien-und-publikationen/fachlexikon/detail/beschaeftigungspflich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ih.de/integrationsaemter/medien-und-publikationen/fachlexikon/detail/schwerbehinderung/"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s://www.bih.de/integrationsaemter/medien-und-publikationen/fachlexikon/detail/arbeitgeber/"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B624-A1AA-48FA-81DE-5CC7A25A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3121</Words>
  <Characters>19667</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dc:creator>
  <cp:lastModifiedBy>Mann</cp:lastModifiedBy>
  <cp:revision>24</cp:revision>
  <cp:lastPrinted>2023-05-23T12:25:00Z</cp:lastPrinted>
  <dcterms:created xsi:type="dcterms:W3CDTF">2023-05-23T13:07:00Z</dcterms:created>
  <dcterms:modified xsi:type="dcterms:W3CDTF">2024-10-15T13:27:00Z</dcterms:modified>
</cp:coreProperties>
</file>